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C055" w14:textId="543C4058" w:rsidR="008B31B7" w:rsidRPr="004E3080" w:rsidRDefault="00B339AD" w:rsidP="006940E9">
      <w:pPr>
        <w:pStyle w:val="Heading2"/>
        <w:rPr>
          <w:b/>
          <w:bCs/>
          <w:color w:val="auto"/>
          <w:sz w:val="40"/>
          <w:szCs w:val="40"/>
        </w:rPr>
      </w:pPr>
      <w:r w:rsidRPr="004E3080">
        <w:rPr>
          <w:rFonts w:eastAsiaTheme="minorEastAsia"/>
          <w:b/>
          <w:bCs/>
          <w:color w:val="auto"/>
          <w:sz w:val="40"/>
          <w:szCs w:val="40"/>
        </w:rPr>
        <w:t>Long-term</w:t>
      </w:r>
      <w:r w:rsidR="008B31B7" w:rsidRPr="004E3080">
        <w:rPr>
          <w:rFonts w:eastAsiaTheme="minorEastAsia"/>
          <w:b/>
          <w:bCs/>
          <w:color w:val="auto"/>
          <w:sz w:val="40"/>
          <w:szCs w:val="40"/>
        </w:rPr>
        <w:t xml:space="preserve"> budget of the research infrastructure</w:t>
      </w:r>
    </w:p>
    <w:p w14:paraId="7B2F7C85" w14:textId="458AFF54" w:rsidR="002000BF" w:rsidRPr="004E3080" w:rsidRDefault="4C292E6C" w:rsidP="4C292E6C">
      <w:pPr>
        <w:shd w:val="clear" w:color="auto" w:fill="FFFFFF" w:themeFill="background1"/>
        <w:spacing w:after="100" w:afterAutospacing="1"/>
        <w:rPr>
          <w:rFonts w:eastAsiaTheme="minorEastAsia"/>
          <w:color w:val="0070C0"/>
        </w:rPr>
      </w:pPr>
      <w:r w:rsidRPr="004E3080">
        <w:rPr>
          <w:rFonts w:eastAsiaTheme="minorEastAsia"/>
          <w:color w:val="0070C0"/>
        </w:rPr>
        <w:t xml:space="preserve">Provide estimated long-term funding data </w:t>
      </w:r>
      <w:r w:rsidR="00DE49A6">
        <w:rPr>
          <w:rFonts w:eastAsiaTheme="minorEastAsia"/>
          <w:color w:val="0070C0"/>
        </w:rPr>
        <w:t>for</w:t>
      </w:r>
      <w:r w:rsidR="00DE49A6" w:rsidRPr="004E3080">
        <w:rPr>
          <w:rFonts w:eastAsiaTheme="minorEastAsia"/>
          <w:color w:val="0070C0"/>
        </w:rPr>
        <w:t xml:space="preserve"> </w:t>
      </w:r>
      <w:r w:rsidRPr="004E3080">
        <w:rPr>
          <w:rFonts w:eastAsiaTheme="minorEastAsia"/>
          <w:color w:val="0070C0"/>
        </w:rPr>
        <w:t>the research infrastructure for the years 2026–2030 in two tables. Use this template to provide the requested information.</w:t>
      </w:r>
    </w:p>
    <w:p w14:paraId="4B7CD75E" w14:textId="6F5F66C5" w:rsidR="008B31B7" w:rsidRPr="004E3080" w:rsidRDefault="4C292E6C" w:rsidP="4C292E6C">
      <w:pPr>
        <w:shd w:val="clear" w:color="auto" w:fill="FFFFFF" w:themeFill="background1"/>
        <w:spacing w:after="100" w:afterAutospacing="1"/>
        <w:rPr>
          <w:rFonts w:eastAsiaTheme="minorEastAsia"/>
          <w:color w:val="0070C0"/>
        </w:rPr>
      </w:pPr>
      <w:r w:rsidRPr="004E3080">
        <w:rPr>
          <w:rFonts w:eastAsiaTheme="minorEastAsia"/>
          <w:color w:val="0070C0"/>
        </w:rPr>
        <w:t xml:space="preserve">Enter the research infrastructure’s expenditure (e.g. personnel costs, rents, equipment acquisitions) in Table 1 and the research infrastructure’s revenue (e.g. contributions from your own organisation, other organisations and the Research Council of Finland) in Table 2. See </w:t>
      </w:r>
      <w:r w:rsidR="00DE49A6">
        <w:rPr>
          <w:rFonts w:eastAsiaTheme="minorEastAsia"/>
          <w:color w:val="0070C0"/>
        </w:rPr>
        <w:t xml:space="preserve">the </w:t>
      </w:r>
      <w:r w:rsidRPr="004E3080">
        <w:rPr>
          <w:rFonts w:eastAsiaTheme="minorEastAsia"/>
          <w:color w:val="0070C0"/>
        </w:rPr>
        <w:t>tables below. In addition, provide a brief description of each expenditure and revenue below each table.</w:t>
      </w:r>
    </w:p>
    <w:p w14:paraId="4C26FE3A" w14:textId="0A583264" w:rsidR="008B31B7" w:rsidRPr="004E3080" w:rsidRDefault="4C292E6C" w:rsidP="4C292E6C">
      <w:pPr>
        <w:shd w:val="clear" w:color="auto" w:fill="FFFFFF" w:themeFill="background1"/>
        <w:spacing w:after="100" w:afterAutospacing="1"/>
        <w:rPr>
          <w:rFonts w:eastAsiaTheme="minorEastAsia"/>
          <w:b/>
          <w:bCs/>
          <w:color w:val="0070C0"/>
        </w:rPr>
      </w:pPr>
      <w:r w:rsidRPr="004E3080">
        <w:rPr>
          <w:rFonts w:eastAsiaTheme="minorEastAsia"/>
          <w:b/>
          <w:bCs/>
          <w:color w:val="0070C0"/>
        </w:rPr>
        <w:t>Note that the financial contribution applied for from the Research Council of Finland in this call is itemi</w:t>
      </w:r>
      <w:r w:rsidR="00DE49A6">
        <w:rPr>
          <w:rFonts w:eastAsiaTheme="minorEastAsia"/>
          <w:b/>
          <w:bCs/>
          <w:color w:val="0070C0"/>
        </w:rPr>
        <w:t>s</w:t>
      </w:r>
      <w:r w:rsidRPr="004E3080">
        <w:rPr>
          <w:rFonts w:eastAsiaTheme="minorEastAsia"/>
          <w:b/>
          <w:bCs/>
          <w:color w:val="0070C0"/>
        </w:rPr>
        <w:t xml:space="preserve">ed, broken down and justified on the tab ‘Funding for the project’ in the application form. Such detail on the applied funding is not </w:t>
      </w:r>
      <w:r w:rsidR="00DE49A6">
        <w:rPr>
          <w:rFonts w:eastAsiaTheme="minorEastAsia"/>
          <w:b/>
          <w:bCs/>
          <w:color w:val="0070C0"/>
        </w:rPr>
        <w:t xml:space="preserve">required </w:t>
      </w:r>
      <w:r w:rsidRPr="004E3080">
        <w:rPr>
          <w:rFonts w:eastAsiaTheme="minorEastAsia"/>
          <w:b/>
          <w:bCs/>
          <w:color w:val="0070C0"/>
        </w:rPr>
        <w:t>here.</w:t>
      </w:r>
    </w:p>
    <w:p w14:paraId="2F59E952" w14:textId="1973FE04" w:rsidR="00AB3A7E" w:rsidRPr="004E3080" w:rsidRDefault="4C292E6C" w:rsidP="4C292E6C">
      <w:pPr>
        <w:shd w:val="clear" w:color="auto" w:fill="FFFFFF" w:themeFill="background1"/>
        <w:spacing w:after="100" w:afterAutospacing="1"/>
        <w:rPr>
          <w:rFonts w:eastAsiaTheme="minorEastAsia"/>
          <w:b/>
          <w:bCs/>
          <w:color w:val="0070C0"/>
          <w:lang w:eastAsia="fi-FI"/>
        </w:rPr>
      </w:pPr>
      <w:r w:rsidRPr="004E3080">
        <w:rPr>
          <w:rFonts w:eastAsiaTheme="minorEastAsia"/>
          <w:color w:val="0070C0"/>
        </w:rPr>
        <w:t xml:space="preserve">Please delete </w:t>
      </w:r>
      <w:r w:rsidR="00DE49A6">
        <w:rPr>
          <w:rFonts w:eastAsiaTheme="minorEastAsia"/>
          <w:color w:val="0070C0"/>
        </w:rPr>
        <w:t xml:space="preserve">the </w:t>
      </w:r>
      <w:r w:rsidRPr="004E3080">
        <w:rPr>
          <w:rFonts w:eastAsiaTheme="minorEastAsia"/>
          <w:color w:val="0070C0"/>
        </w:rPr>
        <w:t>instructions in blue before attaching the long-term budget of the research infrastructure in the online system.</w:t>
      </w:r>
    </w:p>
    <w:p w14:paraId="3597B750" w14:textId="6B2A56D1" w:rsidR="00AB3A7E" w:rsidRPr="004E3080" w:rsidRDefault="00AB3A7E" w:rsidP="00AB3A7E">
      <w:pPr>
        <w:rPr>
          <w:rFonts w:eastAsiaTheme="minorEastAsia"/>
        </w:rPr>
      </w:pPr>
      <w:bookmarkStart w:id="0" w:name="_Hlk127162281"/>
      <w:r w:rsidRPr="004E3080">
        <w:rPr>
          <w:rFonts w:ascii="Calibri" w:hAnsi="Calibri" w:cs="Calibri"/>
          <w:noProof/>
          <w:color w:val="0070C0"/>
          <w:szCs w:val="24"/>
        </w:rPr>
        <mc:AlternateContent>
          <mc:Choice Requires="wps">
            <w:drawing>
              <wp:inline distT="0" distB="0" distL="0" distR="0" wp14:anchorId="186048C3" wp14:editId="56C60AE4">
                <wp:extent cx="6169660" cy="0"/>
                <wp:effectExtent l="0" t="19050" r="21590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2D68B9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" strokecolor="gray [1629]" strokeweight="2.25pt">
                <v:stroke joinstyle="miter"/>
                <w10:anchorlock/>
              </v:line>
            </w:pict>
          </mc:Fallback>
        </mc:AlternateContent>
      </w:r>
      <w:bookmarkEnd w:id="0"/>
    </w:p>
    <w:p w14:paraId="2A2F52DA" w14:textId="6B333D5D" w:rsidR="00AB3A7E" w:rsidRPr="004E3080" w:rsidRDefault="00AB3A7E" w:rsidP="002000BF">
      <w:pPr>
        <w:shd w:val="clear" w:color="auto" w:fill="FFFFFF" w:themeFill="background1"/>
        <w:spacing w:after="100" w:afterAutospacing="1"/>
        <w:rPr>
          <w:rFonts w:eastAsiaTheme="minorEastAsia"/>
          <w:b/>
          <w:bCs/>
          <w:color w:val="4472C4" w:themeColor="accent1"/>
          <w:lang w:eastAsia="fi-FI"/>
        </w:rPr>
      </w:pPr>
    </w:p>
    <w:p w14:paraId="3DA78987" w14:textId="75DD5E46" w:rsidR="008B31B7" w:rsidRPr="004E3080" w:rsidRDefault="008B31B7" w:rsidP="006940E9">
      <w:pPr>
        <w:shd w:val="clear" w:color="auto" w:fill="FFFFFF" w:themeFill="background1"/>
        <w:spacing w:after="0"/>
        <w:rPr>
          <w:rFonts w:eastAsiaTheme="minorEastAsia"/>
        </w:rPr>
      </w:pPr>
      <w:r w:rsidRPr="004E3080">
        <w:rPr>
          <w:rFonts w:eastAsiaTheme="minorEastAsia"/>
          <w:b/>
          <w:bCs/>
          <w:color w:val="1D1D1D"/>
          <w:lang w:eastAsia="fi-FI"/>
        </w:rPr>
        <w:t>Table 1. Expenditure</w:t>
      </w:r>
      <w:r w:rsidR="006940E9" w:rsidRPr="004E3080">
        <w:rPr>
          <w:rFonts w:eastAsiaTheme="minorEastAsia"/>
          <w:b/>
          <w:bCs/>
          <w:color w:val="1D1D1D"/>
          <w:lang w:eastAsia="fi-FI"/>
        </w:rPr>
        <w:t>s</w:t>
      </w:r>
      <w:r w:rsidRPr="004E3080">
        <w:rPr>
          <w:rFonts w:eastAsiaTheme="minorEastAsia"/>
          <w:b/>
          <w:bCs/>
          <w:color w:val="1D1D1D"/>
          <w:lang w:eastAsia="fi-FI"/>
        </w:rPr>
        <w:t>.</w:t>
      </w:r>
      <w:r w:rsidR="006940E9" w:rsidRPr="004E3080">
        <w:rPr>
          <w:rFonts w:eastAsiaTheme="minorEastAsia"/>
          <w:b/>
          <w:bCs/>
          <w:color w:val="1D1D1D"/>
          <w:lang w:eastAsia="fi-FI"/>
        </w:rPr>
        <w:t xml:space="preserve"> </w:t>
      </w:r>
      <w:r w:rsidR="006940E9" w:rsidRPr="004E3080">
        <w:rPr>
          <w:rFonts w:eastAsiaTheme="minorEastAsia"/>
          <w:color w:val="1D1D1D"/>
          <w:lang w:eastAsia="fi-FI"/>
        </w:rPr>
        <w:t>Enter the research infrastructure’s expenditure rounded to the nearest EUR 1</w:t>
      </w:r>
      <w:r w:rsidR="00DE49A6">
        <w:rPr>
          <w:rFonts w:eastAsiaTheme="minorEastAsia"/>
          <w:color w:val="1D1D1D"/>
          <w:lang w:eastAsia="fi-FI"/>
        </w:rPr>
        <w:t>,</w:t>
      </w:r>
      <w:r w:rsidR="006940E9" w:rsidRPr="004E3080">
        <w:rPr>
          <w:rFonts w:eastAsiaTheme="minorEastAsia"/>
          <w:color w:val="1D1D1D"/>
          <w:lang w:eastAsia="fi-FI"/>
        </w:rPr>
        <w:t>000 for the years 2026–2030. Itemise the expenditure as follows: personnel, equipment acquisitions, equipment maintenance, rents and other expenses. The last row is the sum of the expenditure for each year.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990"/>
        <w:gridCol w:w="990"/>
        <w:gridCol w:w="990"/>
        <w:gridCol w:w="990"/>
        <w:gridCol w:w="990"/>
      </w:tblGrid>
      <w:tr w:rsidR="008B31B7" w:rsidRPr="004E3080" w14:paraId="7F49F650" w14:textId="77777777" w:rsidTr="006940E9">
        <w:tc>
          <w:tcPr>
            <w:tcW w:w="4815" w:type="dxa"/>
            <w:hideMark/>
          </w:tcPr>
          <w:p w14:paraId="5F53DD67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Expenditure</w:t>
            </w:r>
          </w:p>
        </w:tc>
        <w:tc>
          <w:tcPr>
            <w:tcW w:w="990" w:type="dxa"/>
            <w:hideMark/>
          </w:tcPr>
          <w:p w14:paraId="2F619EB2" w14:textId="77777777" w:rsidR="008B31B7" w:rsidRPr="004E3080" w:rsidRDefault="008B31B7" w:rsidP="003F3E2D">
            <w:pPr>
              <w:spacing w:after="100" w:afterAutospacing="1" w:line="435" w:lineRule="atLeast"/>
              <w:jc w:val="both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2026</w:t>
            </w:r>
          </w:p>
        </w:tc>
        <w:tc>
          <w:tcPr>
            <w:tcW w:w="990" w:type="dxa"/>
            <w:hideMark/>
          </w:tcPr>
          <w:p w14:paraId="4F11EA2E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2027</w:t>
            </w:r>
          </w:p>
        </w:tc>
        <w:tc>
          <w:tcPr>
            <w:tcW w:w="990" w:type="dxa"/>
            <w:hideMark/>
          </w:tcPr>
          <w:p w14:paraId="7D51C68A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2028</w:t>
            </w:r>
          </w:p>
        </w:tc>
        <w:tc>
          <w:tcPr>
            <w:tcW w:w="990" w:type="dxa"/>
            <w:hideMark/>
          </w:tcPr>
          <w:p w14:paraId="453AA88C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2029</w:t>
            </w:r>
          </w:p>
        </w:tc>
        <w:tc>
          <w:tcPr>
            <w:tcW w:w="990" w:type="dxa"/>
            <w:hideMark/>
          </w:tcPr>
          <w:p w14:paraId="7660EBFB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2030</w:t>
            </w:r>
          </w:p>
        </w:tc>
      </w:tr>
      <w:tr w:rsidR="008B31B7" w:rsidRPr="004E3080" w14:paraId="2AFE7AF9" w14:textId="77777777" w:rsidTr="006940E9">
        <w:tc>
          <w:tcPr>
            <w:tcW w:w="4815" w:type="dxa"/>
            <w:hideMark/>
          </w:tcPr>
          <w:p w14:paraId="537B5E43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Personnel</w:t>
            </w:r>
          </w:p>
        </w:tc>
        <w:tc>
          <w:tcPr>
            <w:tcW w:w="990" w:type="dxa"/>
            <w:hideMark/>
          </w:tcPr>
          <w:p w14:paraId="3EDC0C47" w14:textId="77777777" w:rsidR="008B31B7" w:rsidRPr="004E3080" w:rsidRDefault="008B31B7" w:rsidP="003F3E2D">
            <w:pPr>
              <w:spacing w:after="100" w:afterAutospacing="1" w:line="435" w:lineRule="atLeast"/>
              <w:jc w:val="both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1ACFD4C4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322215EE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60B0242D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6068AE95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</w:tr>
      <w:tr w:rsidR="008B31B7" w:rsidRPr="004E3080" w14:paraId="19744825" w14:textId="77777777" w:rsidTr="006940E9">
        <w:tc>
          <w:tcPr>
            <w:tcW w:w="4815" w:type="dxa"/>
            <w:hideMark/>
          </w:tcPr>
          <w:p w14:paraId="7FC06B0F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Equipment acquisitions</w:t>
            </w:r>
          </w:p>
        </w:tc>
        <w:tc>
          <w:tcPr>
            <w:tcW w:w="990" w:type="dxa"/>
            <w:hideMark/>
          </w:tcPr>
          <w:p w14:paraId="13D81F07" w14:textId="77777777" w:rsidR="008B31B7" w:rsidRPr="004E3080" w:rsidRDefault="008B31B7" w:rsidP="003F3E2D">
            <w:pPr>
              <w:spacing w:after="100" w:afterAutospacing="1" w:line="435" w:lineRule="atLeast"/>
              <w:jc w:val="both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652B1DB1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421EFA73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397ADDE0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399EBAE2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 </w:t>
            </w:r>
          </w:p>
        </w:tc>
      </w:tr>
      <w:tr w:rsidR="008B31B7" w:rsidRPr="004E3080" w14:paraId="5B536718" w14:textId="77777777" w:rsidTr="006940E9">
        <w:tc>
          <w:tcPr>
            <w:tcW w:w="4815" w:type="dxa"/>
            <w:hideMark/>
          </w:tcPr>
          <w:p w14:paraId="1D007754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Equipment maintenance (installations, maintenance contracts, repairs)</w:t>
            </w:r>
          </w:p>
        </w:tc>
        <w:tc>
          <w:tcPr>
            <w:tcW w:w="990" w:type="dxa"/>
            <w:hideMark/>
          </w:tcPr>
          <w:p w14:paraId="35EE9AB9" w14:textId="77777777" w:rsidR="008B31B7" w:rsidRPr="004E3080" w:rsidRDefault="008B31B7" w:rsidP="003F3E2D">
            <w:pPr>
              <w:spacing w:after="100" w:afterAutospacing="1" w:line="435" w:lineRule="atLeast"/>
              <w:jc w:val="both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1DB27071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61907298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7D891F5C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10850D14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353BC4C3" w14:textId="77777777" w:rsidTr="006940E9">
        <w:tc>
          <w:tcPr>
            <w:tcW w:w="4815" w:type="dxa"/>
            <w:hideMark/>
          </w:tcPr>
          <w:p w14:paraId="29A6F1B7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Rents</w:t>
            </w:r>
          </w:p>
        </w:tc>
        <w:tc>
          <w:tcPr>
            <w:tcW w:w="990" w:type="dxa"/>
            <w:hideMark/>
          </w:tcPr>
          <w:p w14:paraId="0493C5D6" w14:textId="77777777" w:rsidR="008B31B7" w:rsidRPr="004E3080" w:rsidRDefault="008B31B7" w:rsidP="003F3E2D">
            <w:pPr>
              <w:spacing w:after="100" w:afterAutospacing="1" w:line="435" w:lineRule="atLeast"/>
              <w:jc w:val="both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341959BE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4B948DF0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1D1607B5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71326439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18EE1FAB" w14:textId="77777777" w:rsidTr="006940E9">
        <w:tc>
          <w:tcPr>
            <w:tcW w:w="4815" w:type="dxa"/>
            <w:hideMark/>
          </w:tcPr>
          <w:p w14:paraId="50F82F9A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Other (specify on separate rows)</w:t>
            </w:r>
          </w:p>
        </w:tc>
        <w:tc>
          <w:tcPr>
            <w:tcW w:w="990" w:type="dxa"/>
            <w:hideMark/>
          </w:tcPr>
          <w:p w14:paraId="5C46FAB7" w14:textId="77777777" w:rsidR="008B31B7" w:rsidRPr="004E3080" w:rsidRDefault="008B31B7" w:rsidP="003F3E2D">
            <w:pPr>
              <w:spacing w:after="100" w:afterAutospacing="1" w:line="435" w:lineRule="atLeast"/>
              <w:jc w:val="both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2A0D1B2B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53D80E8C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22B2E71B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4458ACE8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439D7722" w14:textId="77777777" w:rsidTr="006940E9">
        <w:tc>
          <w:tcPr>
            <w:tcW w:w="4815" w:type="dxa"/>
          </w:tcPr>
          <w:p w14:paraId="2A8B8E20" w14:textId="5B53BB72" w:rsidR="008B31B7" w:rsidRPr="004E3080" w:rsidRDefault="008B31B7" w:rsidP="006940E9">
            <w:pPr>
              <w:spacing w:after="100" w:afterAutospacing="1" w:line="360" w:lineRule="auto"/>
              <w:rPr>
                <w:rFonts w:eastAsiaTheme="minorEastAsia"/>
                <w:b/>
                <w:bCs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Total</w:t>
            </w:r>
          </w:p>
        </w:tc>
        <w:tc>
          <w:tcPr>
            <w:tcW w:w="990" w:type="dxa"/>
          </w:tcPr>
          <w:p w14:paraId="46D82536" w14:textId="77777777" w:rsidR="008B31B7" w:rsidRPr="004E3080" w:rsidRDefault="008B31B7" w:rsidP="003F3E2D">
            <w:pPr>
              <w:spacing w:after="100" w:afterAutospacing="1" w:line="435" w:lineRule="atLeast"/>
              <w:jc w:val="both"/>
              <w:rPr>
                <w:rFonts w:eastAsiaTheme="minorEastAsia"/>
                <w:color w:val="1D1D1D"/>
                <w:lang w:eastAsia="fi-FI"/>
              </w:rPr>
            </w:pPr>
          </w:p>
        </w:tc>
        <w:tc>
          <w:tcPr>
            <w:tcW w:w="990" w:type="dxa"/>
            <w:hideMark/>
          </w:tcPr>
          <w:p w14:paraId="6D187350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5E0CB713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28D84D37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90" w:type="dxa"/>
            <w:hideMark/>
          </w:tcPr>
          <w:p w14:paraId="0D16ED62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</w:tbl>
    <w:p w14:paraId="3D0CF791" w14:textId="51D88256" w:rsidR="002000BF" w:rsidRPr="004E3080" w:rsidRDefault="002000BF" w:rsidP="002000BF">
      <w:pPr>
        <w:shd w:val="clear" w:color="auto" w:fill="FFFFFF" w:themeFill="background1"/>
        <w:spacing w:after="0" w:line="435" w:lineRule="atLeast"/>
        <w:rPr>
          <w:rFonts w:eastAsiaTheme="minorEastAsia"/>
          <w:b/>
          <w:bCs/>
          <w:color w:val="1D1D1D"/>
          <w:lang w:eastAsia="fi-FI"/>
        </w:rPr>
      </w:pPr>
      <w:r w:rsidRPr="004E3080">
        <w:rPr>
          <w:rFonts w:eastAsiaTheme="minorEastAsia"/>
          <w:b/>
          <w:bCs/>
          <w:color w:val="1D1D1D"/>
          <w:lang w:eastAsia="fi-FI"/>
        </w:rPr>
        <w:t>Brief description of each expenditure item: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00BF" w:rsidRPr="004E3080" w14:paraId="62A53394" w14:textId="77777777" w:rsidTr="002000BF">
        <w:tc>
          <w:tcPr>
            <w:tcW w:w="9628" w:type="dxa"/>
          </w:tcPr>
          <w:p w14:paraId="53F527EB" w14:textId="77777777" w:rsidR="002000BF" w:rsidRPr="004E3080" w:rsidRDefault="002000BF" w:rsidP="002000BF">
            <w:pPr>
              <w:spacing w:after="0"/>
              <w:rPr>
                <w:rFonts w:eastAsiaTheme="minorEastAsia"/>
                <w:b/>
                <w:bCs/>
                <w:color w:val="1D1D1D"/>
                <w:lang w:eastAsia="fi-FI"/>
              </w:rPr>
            </w:pPr>
          </w:p>
          <w:p w14:paraId="207A33BD" w14:textId="77777777" w:rsidR="00AB3A7E" w:rsidRPr="004E3080" w:rsidRDefault="00AB3A7E" w:rsidP="002000BF">
            <w:pPr>
              <w:spacing w:after="0"/>
              <w:rPr>
                <w:rFonts w:eastAsiaTheme="minorEastAsia"/>
                <w:b/>
                <w:bCs/>
                <w:color w:val="1D1D1D"/>
                <w:lang w:eastAsia="fi-FI"/>
              </w:rPr>
            </w:pPr>
          </w:p>
          <w:p w14:paraId="3C96075C" w14:textId="3E07F1EA" w:rsidR="00AB3A7E" w:rsidRPr="004E3080" w:rsidRDefault="00AB3A7E" w:rsidP="002000BF">
            <w:pPr>
              <w:spacing w:after="0"/>
              <w:rPr>
                <w:rFonts w:eastAsiaTheme="minorEastAsia"/>
                <w:b/>
                <w:bCs/>
                <w:color w:val="1D1D1D"/>
                <w:lang w:eastAsia="fi-FI"/>
              </w:rPr>
            </w:pPr>
          </w:p>
        </w:tc>
      </w:tr>
    </w:tbl>
    <w:p w14:paraId="38770253" w14:textId="77777777" w:rsidR="002000BF" w:rsidRPr="004E3080" w:rsidRDefault="002000BF" w:rsidP="008B31B7">
      <w:pPr>
        <w:shd w:val="clear" w:color="auto" w:fill="FFFFFF" w:themeFill="background1"/>
        <w:spacing w:after="100" w:afterAutospacing="1" w:line="435" w:lineRule="atLeast"/>
        <w:rPr>
          <w:rFonts w:eastAsiaTheme="minorEastAsia"/>
          <w:b/>
          <w:bCs/>
          <w:color w:val="1D1D1D"/>
          <w:lang w:eastAsia="fi-FI"/>
        </w:rPr>
      </w:pPr>
    </w:p>
    <w:p w14:paraId="1E3EE44C" w14:textId="62834517" w:rsidR="006940E9" w:rsidRPr="004E3080" w:rsidRDefault="008B31B7" w:rsidP="006940E9">
      <w:pPr>
        <w:shd w:val="clear" w:color="auto" w:fill="FFFFFF" w:themeFill="background1"/>
        <w:spacing w:after="0"/>
        <w:rPr>
          <w:rFonts w:eastAsiaTheme="minorEastAsia"/>
          <w:color w:val="1D1D1D"/>
          <w:lang w:eastAsia="fi-FI"/>
        </w:rPr>
      </w:pPr>
      <w:r w:rsidRPr="004E3080">
        <w:rPr>
          <w:rFonts w:eastAsiaTheme="minorEastAsia"/>
          <w:b/>
          <w:bCs/>
          <w:color w:val="1D1D1D"/>
          <w:lang w:eastAsia="fi-FI"/>
        </w:rPr>
        <w:t>Table 2. Revenue.</w:t>
      </w:r>
      <w:r w:rsidR="006940E9" w:rsidRPr="004E3080">
        <w:rPr>
          <w:rFonts w:eastAsiaTheme="minorEastAsia"/>
          <w:b/>
          <w:bCs/>
          <w:color w:val="1D1D1D"/>
          <w:lang w:eastAsia="fi-FI"/>
        </w:rPr>
        <w:t xml:space="preserve"> </w:t>
      </w:r>
      <w:r w:rsidR="006940E9" w:rsidRPr="004E3080">
        <w:rPr>
          <w:rFonts w:eastAsiaTheme="minorEastAsia"/>
          <w:color w:val="1D1D1D"/>
          <w:lang w:eastAsia="fi-FI"/>
        </w:rPr>
        <w:t>Fill in the estimated revenue of the research infrastructure rounded to the nearest EUR 1</w:t>
      </w:r>
      <w:r w:rsidR="00DE49A6">
        <w:rPr>
          <w:rFonts w:eastAsiaTheme="minorEastAsia"/>
          <w:color w:val="1D1D1D"/>
          <w:lang w:eastAsia="fi-FI"/>
        </w:rPr>
        <w:t>,</w:t>
      </w:r>
      <w:r w:rsidR="006940E9" w:rsidRPr="004E3080">
        <w:rPr>
          <w:rFonts w:eastAsiaTheme="minorEastAsia"/>
          <w:color w:val="1D1D1D"/>
          <w:lang w:eastAsia="fi-FI"/>
        </w:rPr>
        <w:t>000 for the years 2026–2030. Itemise the revenue as follows:</w:t>
      </w:r>
    </w:p>
    <w:p w14:paraId="6DC8EBAF" w14:textId="77777777" w:rsidR="006940E9" w:rsidRPr="004E3080" w:rsidRDefault="006940E9" w:rsidP="00B2768C">
      <w:pPr>
        <w:numPr>
          <w:ilvl w:val="0"/>
          <w:numId w:val="3"/>
        </w:numPr>
        <w:shd w:val="clear" w:color="auto" w:fill="FFFFFF" w:themeFill="background1"/>
        <w:spacing w:after="100" w:afterAutospacing="1"/>
        <w:rPr>
          <w:rFonts w:eastAsia="Times New Roman"/>
          <w:color w:val="1D1D1D"/>
          <w:lang w:eastAsia="fi-FI"/>
        </w:rPr>
      </w:pPr>
      <w:r w:rsidRPr="004E3080">
        <w:rPr>
          <w:rFonts w:eastAsiaTheme="minorEastAsia"/>
          <w:color w:val="1D1D1D"/>
          <w:lang w:eastAsia="fi-FI"/>
        </w:rPr>
        <w:t>organisation funding</w:t>
      </w:r>
    </w:p>
    <w:p w14:paraId="50067BA1" w14:textId="77777777" w:rsidR="006940E9" w:rsidRPr="004E3080" w:rsidRDefault="006940E9" w:rsidP="00B2768C">
      <w:pPr>
        <w:numPr>
          <w:ilvl w:val="0"/>
          <w:numId w:val="3"/>
        </w:numPr>
        <w:shd w:val="clear" w:color="auto" w:fill="FFFFFF" w:themeFill="background1"/>
        <w:spacing w:after="100" w:afterAutospacing="1"/>
        <w:rPr>
          <w:rFonts w:eastAsia="Times New Roman"/>
          <w:color w:val="1D1D1D"/>
          <w:lang w:eastAsia="fi-FI"/>
        </w:rPr>
      </w:pPr>
      <w:r w:rsidRPr="004E3080">
        <w:rPr>
          <w:rFonts w:eastAsiaTheme="minorEastAsia"/>
          <w:color w:val="1D1D1D"/>
          <w:lang w:eastAsia="fi-FI"/>
        </w:rPr>
        <w:t>existing Research Council of Finland funding</w:t>
      </w:r>
    </w:p>
    <w:p w14:paraId="23C1AE6D" w14:textId="77777777" w:rsidR="006940E9" w:rsidRPr="004E3080" w:rsidRDefault="006940E9" w:rsidP="00B2768C">
      <w:pPr>
        <w:numPr>
          <w:ilvl w:val="0"/>
          <w:numId w:val="3"/>
        </w:numPr>
        <w:shd w:val="clear" w:color="auto" w:fill="FFFFFF" w:themeFill="background1"/>
        <w:spacing w:after="100" w:afterAutospacing="1"/>
        <w:rPr>
          <w:rFonts w:eastAsia="Times New Roman"/>
          <w:color w:val="1D1D1D"/>
          <w:lang w:eastAsia="fi-FI"/>
        </w:rPr>
      </w:pPr>
      <w:r w:rsidRPr="004E3080">
        <w:rPr>
          <w:rFonts w:eastAsiaTheme="minorEastAsia"/>
          <w:color w:val="1D1D1D"/>
          <w:lang w:eastAsia="fi-FI"/>
        </w:rPr>
        <w:t>funding now applied for from the Research Council of Finland</w:t>
      </w:r>
    </w:p>
    <w:p w14:paraId="584D4464" w14:textId="77777777" w:rsidR="006940E9" w:rsidRPr="004E3080" w:rsidRDefault="006940E9" w:rsidP="00B2768C">
      <w:pPr>
        <w:numPr>
          <w:ilvl w:val="0"/>
          <w:numId w:val="3"/>
        </w:numPr>
        <w:shd w:val="clear" w:color="auto" w:fill="FFFFFF" w:themeFill="background1"/>
        <w:spacing w:after="100" w:afterAutospacing="1"/>
        <w:rPr>
          <w:rFonts w:eastAsia="Times New Roman"/>
          <w:color w:val="1D1D1D"/>
          <w:lang w:eastAsia="fi-FI"/>
        </w:rPr>
      </w:pPr>
      <w:r w:rsidRPr="004E3080">
        <w:rPr>
          <w:rFonts w:eastAsiaTheme="minorEastAsia"/>
          <w:color w:val="1D1D1D"/>
          <w:lang w:eastAsia="fi-FI"/>
        </w:rPr>
        <w:t>other competitive funding</w:t>
      </w:r>
    </w:p>
    <w:p w14:paraId="2745A465" w14:textId="77777777" w:rsidR="006940E9" w:rsidRPr="004E3080" w:rsidRDefault="006940E9" w:rsidP="00B2768C">
      <w:pPr>
        <w:numPr>
          <w:ilvl w:val="0"/>
          <w:numId w:val="3"/>
        </w:numPr>
        <w:shd w:val="clear" w:color="auto" w:fill="FFFFFF" w:themeFill="background1"/>
        <w:spacing w:after="100" w:afterAutospacing="1"/>
        <w:rPr>
          <w:rFonts w:eastAsia="Times New Roman"/>
          <w:color w:val="1D1D1D"/>
          <w:lang w:eastAsia="fi-FI"/>
        </w:rPr>
      </w:pPr>
      <w:r w:rsidRPr="004E3080">
        <w:rPr>
          <w:rFonts w:eastAsiaTheme="minorEastAsia"/>
          <w:color w:val="1D1D1D"/>
          <w:lang w:eastAsia="fi-FI"/>
        </w:rPr>
        <w:t>other public funding</w:t>
      </w:r>
    </w:p>
    <w:p w14:paraId="35C07808" w14:textId="77777777" w:rsidR="006940E9" w:rsidRPr="004E3080" w:rsidRDefault="006940E9" w:rsidP="00B2768C">
      <w:pPr>
        <w:numPr>
          <w:ilvl w:val="0"/>
          <w:numId w:val="3"/>
        </w:numPr>
        <w:shd w:val="clear" w:color="auto" w:fill="FFFFFF" w:themeFill="background1"/>
        <w:spacing w:after="100" w:afterAutospacing="1"/>
        <w:rPr>
          <w:rFonts w:eastAsia="Times New Roman"/>
          <w:color w:val="1D1D1D"/>
          <w:lang w:eastAsia="fi-FI"/>
        </w:rPr>
      </w:pPr>
      <w:r w:rsidRPr="004E3080">
        <w:rPr>
          <w:rFonts w:eastAsiaTheme="minorEastAsia"/>
          <w:color w:val="1D1D1D"/>
          <w:lang w:eastAsia="fi-FI"/>
        </w:rPr>
        <w:t>usage and service fees</w:t>
      </w:r>
    </w:p>
    <w:p w14:paraId="33C98D5E" w14:textId="77777777" w:rsidR="006940E9" w:rsidRPr="004E3080" w:rsidRDefault="006940E9" w:rsidP="00B2768C">
      <w:pPr>
        <w:numPr>
          <w:ilvl w:val="0"/>
          <w:numId w:val="3"/>
        </w:numPr>
        <w:shd w:val="clear" w:color="auto" w:fill="FFFFFF" w:themeFill="background1"/>
        <w:spacing w:after="0"/>
        <w:rPr>
          <w:rFonts w:eastAsia="Times New Roman"/>
          <w:color w:val="1D1D1D"/>
          <w:lang w:eastAsia="fi-FI"/>
        </w:rPr>
      </w:pPr>
      <w:r w:rsidRPr="004E3080">
        <w:rPr>
          <w:rFonts w:eastAsiaTheme="minorEastAsia"/>
          <w:color w:val="1D1D1D"/>
          <w:lang w:eastAsia="fi-FI"/>
        </w:rPr>
        <w:t>other revenue.</w:t>
      </w:r>
    </w:p>
    <w:p w14:paraId="67DB20AC" w14:textId="1117E7B6" w:rsidR="008B31B7" w:rsidRPr="004E3080" w:rsidRDefault="006940E9" w:rsidP="006940E9">
      <w:pPr>
        <w:shd w:val="clear" w:color="auto" w:fill="FFFFFF" w:themeFill="background1"/>
        <w:spacing w:after="0"/>
      </w:pPr>
      <w:r w:rsidRPr="004E3080">
        <w:rPr>
          <w:rFonts w:eastAsiaTheme="minorEastAsia"/>
          <w:color w:val="1D1D1D"/>
          <w:lang w:eastAsia="fi-FI"/>
        </w:rPr>
        <w:t>The last row is the sum of the revenue for each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8"/>
        <w:gridCol w:w="980"/>
        <w:gridCol w:w="980"/>
        <w:gridCol w:w="980"/>
        <w:gridCol w:w="980"/>
        <w:gridCol w:w="980"/>
      </w:tblGrid>
      <w:tr w:rsidR="008B31B7" w:rsidRPr="004E3080" w14:paraId="6A7A874D" w14:textId="77777777" w:rsidTr="002000BF">
        <w:tc>
          <w:tcPr>
            <w:tcW w:w="4728" w:type="dxa"/>
            <w:hideMark/>
          </w:tcPr>
          <w:p w14:paraId="5C8143B2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Revenue</w:t>
            </w:r>
          </w:p>
        </w:tc>
        <w:tc>
          <w:tcPr>
            <w:tcW w:w="980" w:type="dxa"/>
            <w:hideMark/>
          </w:tcPr>
          <w:p w14:paraId="660EDC01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2026</w:t>
            </w:r>
          </w:p>
        </w:tc>
        <w:tc>
          <w:tcPr>
            <w:tcW w:w="980" w:type="dxa"/>
            <w:hideMark/>
          </w:tcPr>
          <w:p w14:paraId="631AF21F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2027</w:t>
            </w:r>
          </w:p>
        </w:tc>
        <w:tc>
          <w:tcPr>
            <w:tcW w:w="980" w:type="dxa"/>
            <w:hideMark/>
          </w:tcPr>
          <w:p w14:paraId="1BC76E59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2028</w:t>
            </w:r>
          </w:p>
        </w:tc>
        <w:tc>
          <w:tcPr>
            <w:tcW w:w="980" w:type="dxa"/>
            <w:hideMark/>
          </w:tcPr>
          <w:p w14:paraId="4CE11310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2029</w:t>
            </w:r>
          </w:p>
        </w:tc>
        <w:tc>
          <w:tcPr>
            <w:tcW w:w="980" w:type="dxa"/>
            <w:hideMark/>
          </w:tcPr>
          <w:p w14:paraId="71A538A2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2030</w:t>
            </w:r>
          </w:p>
        </w:tc>
      </w:tr>
      <w:tr w:rsidR="008B31B7" w:rsidRPr="004E3080" w14:paraId="431979D9" w14:textId="77777777" w:rsidTr="002000BF">
        <w:tc>
          <w:tcPr>
            <w:tcW w:w="4728" w:type="dxa"/>
            <w:hideMark/>
          </w:tcPr>
          <w:p w14:paraId="79A576E7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Organisation funding</w:t>
            </w:r>
          </w:p>
        </w:tc>
        <w:tc>
          <w:tcPr>
            <w:tcW w:w="980" w:type="dxa"/>
            <w:hideMark/>
          </w:tcPr>
          <w:p w14:paraId="5BCF6544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3E6CCA87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6EA27B4D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6A612624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2C0125F2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3CCD4CE5" w14:textId="77777777" w:rsidTr="002000BF">
        <w:tc>
          <w:tcPr>
            <w:tcW w:w="4728" w:type="dxa"/>
            <w:hideMark/>
          </w:tcPr>
          <w:p w14:paraId="436457DE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Research Council of Finland funding (existing)</w:t>
            </w:r>
          </w:p>
        </w:tc>
        <w:tc>
          <w:tcPr>
            <w:tcW w:w="980" w:type="dxa"/>
            <w:hideMark/>
          </w:tcPr>
          <w:p w14:paraId="7B8BB7E9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3A1B64CC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47F6C964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6198CEA7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3E3CC7E4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14E5CD7C" w14:textId="77777777" w:rsidTr="002000BF">
        <w:tc>
          <w:tcPr>
            <w:tcW w:w="4728" w:type="dxa"/>
            <w:hideMark/>
          </w:tcPr>
          <w:p w14:paraId="2B0BC994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Research Council funding now applied for</w:t>
            </w:r>
          </w:p>
        </w:tc>
        <w:tc>
          <w:tcPr>
            <w:tcW w:w="980" w:type="dxa"/>
            <w:hideMark/>
          </w:tcPr>
          <w:p w14:paraId="7E410B2D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2056CA71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3CA105BA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08657EA6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38B8641F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3657DB4F" w14:textId="77777777" w:rsidTr="002000BF">
        <w:tc>
          <w:tcPr>
            <w:tcW w:w="4728" w:type="dxa"/>
            <w:hideMark/>
          </w:tcPr>
          <w:p w14:paraId="4F08C7D1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Other competitive funding</w:t>
            </w:r>
          </w:p>
        </w:tc>
        <w:tc>
          <w:tcPr>
            <w:tcW w:w="980" w:type="dxa"/>
            <w:hideMark/>
          </w:tcPr>
          <w:p w14:paraId="1EE6787E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0AA92BE7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17060441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5CDDE217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47377A33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7461E5F6" w14:textId="77777777" w:rsidTr="002000BF">
        <w:tc>
          <w:tcPr>
            <w:tcW w:w="4728" w:type="dxa"/>
            <w:hideMark/>
          </w:tcPr>
          <w:p w14:paraId="638524F0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Other public funding</w:t>
            </w:r>
          </w:p>
        </w:tc>
        <w:tc>
          <w:tcPr>
            <w:tcW w:w="980" w:type="dxa"/>
            <w:hideMark/>
          </w:tcPr>
          <w:p w14:paraId="05E6F0B8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07AD7B0B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25561151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71E30C5E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2E5E57FA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4B56D8ED" w14:textId="77777777" w:rsidTr="002000BF">
        <w:tc>
          <w:tcPr>
            <w:tcW w:w="4728" w:type="dxa"/>
            <w:hideMark/>
          </w:tcPr>
          <w:p w14:paraId="6AC00DE5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Usage and service fees</w:t>
            </w:r>
          </w:p>
        </w:tc>
        <w:tc>
          <w:tcPr>
            <w:tcW w:w="980" w:type="dxa"/>
            <w:hideMark/>
          </w:tcPr>
          <w:p w14:paraId="64E1EA06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49DBCE3B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10839669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232DFFFB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36C1FEC0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461173CA" w14:textId="77777777" w:rsidTr="002000BF">
        <w:tc>
          <w:tcPr>
            <w:tcW w:w="4728" w:type="dxa"/>
            <w:hideMark/>
          </w:tcPr>
          <w:p w14:paraId="5DCCD962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color w:val="1D1D1D"/>
                <w:lang w:eastAsia="fi-FI"/>
              </w:rPr>
              <w:t>Other (specify on separate rows)</w:t>
            </w:r>
          </w:p>
        </w:tc>
        <w:tc>
          <w:tcPr>
            <w:tcW w:w="980" w:type="dxa"/>
            <w:hideMark/>
          </w:tcPr>
          <w:p w14:paraId="16BC63EA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5451BD48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5ED7529D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05893A9D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7C9A49E3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  <w:tr w:rsidR="008B31B7" w:rsidRPr="004E3080" w14:paraId="188FC00B" w14:textId="77777777" w:rsidTr="002000BF">
        <w:tc>
          <w:tcPr>
            <w:tcW w:w="4728" w:type="dxa"/>
            <w:hideMark/>
          </w:tcPr>
          <w:p w14:paraId="2693DCA2" w14:textId="77777777" w:rsidR="008B31B7" w:rsidRPr="004E3080" w:rsidRDefault="008B31B7" w:rsidP="003F3E2D">
            <w:pPr>
              <w:spacing w:after="100" w:afterAutospacing="1" w:line="360" w:lineRule="auto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Total</w:t>
            </w:r>
          </w:p>
        </w:tc>
        <w:tc>
          <w:tcPr>
            <w:tcW w:w="980" w:type="dxa"/>
            <w:hideMark/>
          </w:tcPr>
          <w:p w14:paraId="1183FAF0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0F3E72A0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69C028C2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0BE88301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  <w:tc>
          <w:tcPr>
            <w:tcW w:w="980" w:type="dxa"/>
            <w:hideMark/>
          </w:tcPr>
          <w:p w14:paraId="71F67FBF" w14:textId="77777777" w:rsidR="008B31B7" w:rsidRPr="004E3080" w:rsidRDefault="008B31B7" w:rsidP="003F3E2D">
            <w:pPr>
              <w:spacing w:after="100" w:afterAutospacing="1" w:line="435" w:lineRule="atLeast"/>
              <w:rPr>
                <w:rFonts w:eastAsiaTheme="minorEastAsia"/>
                <w:color w:val="1D1D1D"/>
                <w:lang w:eastAsia="fi-FI"/>
              </w:rPr>
            </w:pPr>
            <w:r w:rsidRPr="004E3080">
              <w:rPr>
                <w:rFonts w:eastAsiaTheme="minorEastAsia"/>
                <w:b/>
                <w:bCs/>
                <w:color w:val="1D1D1D"/>
                <w:lang w:eastAsia="fi-FI"/>
              </w:rPr>
              <w:t> </w:t>
            </w:r>
          </w:p>
        </w:tc>
      </w:tr>
    </w:tbl>
    <w:p w14:paraId="6B2BC79F" w14:textId="72B1563F" w:rsidR="002000BF" w:rsidRPr="004E3080" w:rsidRDefault="002000BF" w:rsidP="002000BF">
      <w:pPr>
        <w:shd w:val="clear" w:color="auto" w:fill="FFFFFF" w:themeFill="background1"/>
        <w:spacing w:after="0" w:line="435" w:lineRule="atLeast"/>
        <w:rPr>
          <w:rFonts w:eastAsiaTheme="minorEastAsia"/>
          <w:b/>
          <w:bCs/>
          <w:color w:val="1D1D1D"/>
          <w:lang w:eastAsia="fi-FI"/>
        </w:rPr>
      </w:pPr>
      <w:r w:rsidRPr="004E3080">
        <w:rPr>
          <w:rFonts w:eastAsiaTheme="minorEastAsia"/>
          <w:b/>
          <w:bCs/>
          <w:color w:val="1D1D1D"/>
          <w:lang w:eastAsia="fi-FI"/>
        </w:rPr>
        <w:t>Brief description of each revenue item: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00BF" w:rsidRPr="004E3080" w14:paraId="5CC79727" w14:textId="77777777" w:rsidTr="005B060D">
        <w:tc>
          <w:tcPr>
            <w:tcW w:w="9628" w:type="dxa"/>
          </w:tcPr>
          <w:p w14:paraId="3A9FBAAB" w14:textId="77777777" w:rsidR="002000BF" w:rsidRPr="004E3080" w:rsidRDefault="002000BF" w:rsidP="005B060D">
            <w:pPr>
              <w:spacing w:after="0"/>
              <w:rPr>
                <w:rFonts w:eastAsiaTheme="minorEastAsia"/>
                <w:b/>
                <w:bCs/>
                <w:color w:val="1D1D1D"/>
                <w:lang w:eastAsia="fi-FI"/>
              </w:rPr>
            </w:pPr>
          </w:p>
          <w:p w14:paraId="6971FBCD" w14:textId="77777777" w:rsidR="00AB3A7E" w:rsidRPr="004E3080" w:rsidRDefault="00AB3A7E" w:rsidP="005B060D">
            <w:pPr>
              <w:spacing w:after="0"/>
              <w:rPr>
                <w:rFonts w:eastAsiaTheme="minorEastAsia"/>
                <w:b/>
                <w:bCs/>
                <w:color w:val="1D1D1D"/>
                <w:lang w:eastAsia="fi-FI"/>
              </w:rPr>
            </w:pPr>
          </w:p>
          <w:p w14:paraId="09960EEF" w14:textId="77777777" w:rsidR="00AB3A7E" w:rsidRPr="004E3080" w:rsidRDefault="00AB3A7E" w:rsidP="005B060D">
            <w:pPr>
              <w:spacing w:after="0"/>
              <w:rPr>
                <w:rFonts w:eastAsiaTheme="minorEastAsia"/>
                <w:b/>
                <w:bCs/>
                <w:color w:val="1D1D1D"/>
                <w:lang w:eastAsia="fi-FI"/>
              </w:rPr>
            </w:pPr>
          </w:p>
        </w:tc>
      </w:tr>
    </w:tbl>
    <w:p w14:paraId="59AF960C" w14:textId="77777777" w:rsidR="00D3579E" w:rsidRPr="004E3080" w:rsidRDefault="00D3579E" w:rsidP="006940E9"/>
    <w:sectPr w:rsidR="00D3579E" w:rsidRPr="004E30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29F"/>
    <w:multiLevelType w:val="hybridMultilevel"/>
    <w:tmpl w:val="E4D8CC84"/>
    <w:lvl w:ilvl="0" w:tplc="040B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8DFCA17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val="en-US"/>
      </w:rPr>
    </w:lvl>
    <w:lvl w:ilvl="2" w:tplc="040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C816E87"/>
    <w:multiLevelType w:val="multilevel"/>
    <w:tmpl w:val="E41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54A9B"/>
    <w:multiLevelType w:val="multilevel"/>
    <w:tmpl w:val="9E161EB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89144093">
    <w:abstractNumId w:val="2"/>
  </w:num>
  <w:num w:numId="2" w16cid:durableId="1226990084">
    <w:abstractNumId w:val="0"/>
  </w:num>
  <w:num w:numId="3" w16cid:durableId="1453211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B7"/>
    <w:rsid w:val="000B4330"/>
    <w:rsid w:val="002000BF"/>
    <w:rsid w:val="00434CBC"/>
    <w:rsid w:val="00474992"/>
    <w:rsid w:val="004937A7"/>
    <w:rsid w:val="004E3080"/>
    <w:rsid w:val="006273F3"/>
    <w:rsid w:val="006940E9"/>
    <w:rsid w:val="006C3606"/>
    <w:rsid w:val="008B31B7"/>
    <w:rsid w:val="008F7BC1"/>
    <w:rsid w:val="009F3DD0"/>
    <w:rsid w:val="00A821AF"/>
    <w:rsid w:val="00AB3A7E"/>
    <w:rsid w:val="00AD6E0B"/>
    <w:rsid w:val="00B2768C"/>
    <w:rsid w:val="00B339AD"/>
    <w:rsid w:val="00CE00A4"/>
    <w:rsid w:val="00D3579E"/>
    <w:rsid w:val="00DE49A6"/>
    <w:rsid w:val="00E03B5F"/>
    <w:rsid w:val="4C2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9DEB"/>
  <w15:chartTrackingRefBased/>
  <w15:docId w15:val="{431A357D-1E57-4577-AFED-3962B76D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B7"/>
    <w:pPr>
      <w:spacing w:after="120" w:line="240" w:lineRule="auto"/>
    </w:pPr>
    <w:rPr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BC1"/>
    <w:pPr>
      <w:keepNext/>
      <w:keepLines/>
      <w:numPr>
        <w:numId w:val="1"/>
      </w:numPr>
      <w:autoSpaceDE w:val="0"/>
      <w:autoSpaceDN w:val="0"/>
      <w:adjustRightInd w:val="0"/>
      <w:spacing w:before="120" w:line="276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1"/>
    <w:pPr>
      <w:keepNext/>
      <w:keepLines/>
      <w:autoSpaceDE w:val="0"/>
      <w:autoSpaceDN w:val="0"/>
      <w:adjustRightInd w:val="0"/>
      <w:spacing w:before="120" w:line="276" w:lineRule="auto"/>
      <w:outlineLvl w:val="1"/>
    </w:pPr>
    <w:rPr>
      <w:rFonts w:asciiTheme="majorHAnsi" w:eastAsiaTheme="majorEastAsia" w:hAnsiTheme="majorHAnsi" w:cstheme="majorHAnsi"/>
      <w:color w:val="2F5496" w:themeColor="accent1" w:themeShade="BF"/>
      <w:sz w:val="26"/>
      <w:szCs w:val="26"/>
      <w:lang w:eastAsia="fi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1AF"/>
    <w:pPr>
      <w:keepNext/>
      <w:keepLines/>
      <w:spacing w:before="40" w:after="40"/>
      <w:outlineLvl w:val="2"/>
    </w:pPr>
    <w:rPr>
      <w:rFonts w:ascii="Calibri" w:eastAsiaTheme="majorEastAsia" w:hAnsi="Calibr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7BC1"/>
    <w:rPr>
      <w:rFonts w:asciiTheme="majorHAnsi" w:eastAsiaTheme="majorEastAsia" w:hAnsiTheme="majorHAnsi" w:cstheme="majorHAnsi"/>
      <w:color w:val="2F5496" w:themeColor="accent1" w:themeShade="BF"/>
      <w:sz w:val="26"/>
      <w:szCs w:val="26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A821AF"/>
    <w:rPr>
      <w:rFonts w:ascii="Calibri" w:eastAsiaTheme="majorEastAsia" w:hAnsi="Calibr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7BC1"/>
    <w:rPr>
      <w:rFonts w:asciiTheme="majorHAnsi" w:eastAsiaTheme="majorEastAsia" w:hAnsiTheme="majorHAnsi" w:cstheme="majorBidi"/>
      <w:color w:val="000000" w:themeColor="text1"/>
      <w:sz w:val="32"/>
      <w:szCs w:val="32"/>
      <w:lang w:eastAsia="fi-FI"/>
    </w:rPr>
  </w:style>
  <w:style w:type="paragraph" w:styleId="CommentText">
    <w:name w:val="annotation text"/>
    <w:basedOn w:val="Normal"/>
    <w:link w:val="CommentTextChar"/>
    <w:uiPriority w:val="99"/>
    <w:unhideWhenUsed/>
    <w:rsid w:val="008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1B7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31B7"/>
    <w:rPr>
      <w:sz w:val="16"/>
      <w:szCs w:val="16"/>
    </w:rPr>
  </w:style>
  <w:style w:type="paragraph" w:styleId="ListParagraph">
    <w:name w:val="List Paragraph"/>
    <w:basedOn w:val="Normal"/>
    <w:next w:val="Normal"/>
    <w:uiPriority w:val="34"/>
    <w:qFormat/>
    <w:rsid w:val="008B31B7"/>
    <w:pPr>
      <w:contextualSpacing/>
    </w:pPr>
  </w:style>
  <w:style w:type="character" w:styleId="Emphasis">
    <w:name w:val="Emphasis"/>
    <w:basedOn w:val="DefaultParagraphFont"/>
    <w:uiPriority w:val="20"/>
    <w:qFormat/>
    <w:rsid w:val="008B31B7"/>
    <w:rPr>
      <w:i/>
      <w:iCs/>
    </w:rPr>
  </w:style>
  <w:style w:type="table" w:styleId="TableGrid">
    <w:name w:val="Table Grid"/>
    <w:basedOn w:val="TableNormal"/>
    <w:uiPriority w:val="39"/>
    <w:rsid w:val="0069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3080"/>
    <w:pPr>
      <w:spacing w:after="0" w:line="240" w:lineRule="auto"/>
    </w:pPr>
    <w:rPr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9CAC296761D14187CF5EBC5F6EB08D" ma:contentTypeVersion="4" ma:contentTypeDescription="Luo uusi asiakirja." ma:contentTypeScope="" ma:versionID="6062dbf0553a4a187af2f5639cc1a2d5">
  <xsd:schema xmlns:xsd="http://www.w3.org/2001/XMLSchema" xmlns:xs="http://www.w3.org/2001/XMLSchema" xmlns:p="http://schemas.microsoft.com/office/2006/metadata/properties" xmlns:ns2="c4b811c3-9e32-46ce-b016-a753bf357d57" targetNamespace="http://schemas.microsoft.com/office/2006/metadata/properties" ma:root="true" ma:fieldsID="c41b41d771a7f95e7eeeb02777b803ca" ns2:_="">
    <xsd:import namespace="c4b811c3-9e32-46ce-b016-a753bf357d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811c3-9e32-46ce-b016-a753bf357d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20EFA-C98D-4AB0-9286-4B36CA7E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811c3-9e32-46ce-b016-a753bf357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DC356-A689-4AB4-B613-7CC87B6630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4b811c3-9e32-46ce-b016-a753bf357d5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430902-F29C-43A1-95DC-C6E53FA2A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Jakobsson Ulrika (SA)</dc:creator>
  <cp:keywords/>
  <dc:description/>
  <cp:lastModifiedBy>Ilo Tiina (SA)</cp:lastModifiedBy>
  <cp:revision>2</cp:revision>
  <dcterms:created xsi:type="dcterms:W3CDTF">2025-02-26T11:02:00Z</dcterms:created>
  <dcterms:modified xsi:type="dcterms:W3CDTF">2025-02-26T11:02:00Z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0x010100EB9CAC296761D14187CF5EBC5F6EB08D</vt:lpwstr>
  </property>
</Properties>
</file>