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9E2E" w14:textId="0704319D" w:rsidR="001252AF" w:rsidRPr="00874FC2" w:rsidRDefault="00C47ADA" w:rsidP="00C47ADA">
      <w:pPr>
        <w:pStyle w:val="Otsikko1"/>
        <w:spacing w:before="0" w:after="240"/>
        <w:rPr>
          <w:lang w:val="en-GB"/>
        </w:rPr>
      </w:pPr>
      <w:r w:rsidRPr="00874FC2">
        <w:rPr>
          <w:lang w:val="en-GB"/>
        </w:rPr>
        <w:t>Structure of action plan in FIRI 2024: Membership in international research infrastructures</w:t>
      </w:r>
    </w:p>
    <w:p w14:paraId="16EF120C" w14:textId="03E0E14C" w:rsidR="001252AF" w:rsidRPr="00874FC2" w:rsidRDefault="00C47ADA" w:rsidP="00C47ADA">
      <w:pPr>
        <w:pStyle w:val="Otsikko2"/>
        <w:spacing w:before="240" w:after="240"/>
        <w:rPr>
          <w:b/>
          <w:bCs/>
          <w:lang w:val="en-GB"/>
        </w:rPr>
      </w:pPr>
      <w:r w:rsidRPr="00874FC2">
        <w:rPr>
          <w:b/>
          <w:bCs/>
          <w:lang w:val="en-GB"/>
        </w:rPr>
        <w:t>General guidelines for action plan</w:t>
      </w:r>
    </w:p>
    <w:p w14:paraId="6C9406D6" w14:textId="069BA867" w:rsidR="001252AF" w:rsidRPr="00874FC2" w:rsidRDefault="00C47ADA" w:rsidP="00C47ADA">
      <w:pPr>
        <w:rPr>
          <w:color w:val="4472C4" w:themeColor="accent1"/>
          <w:lang w:val="en-GB"/>
        </w:rPr>
      </w:pPr>
      <w:r w:rsidRPr="00874FC2">
        <w:rPr>
          <w:color w:val="4472C4" w:themeColor="accent1"/>
          <w:lang w:val="en-GB"/>
        </w:rPr>
        <w:t>The action plan is submitted as a PDF appendix on the tab ‘Action plan’ in the online services.</w:t>
      </w:r>
      <w:r w:rsidR="001252AF" w:rsidRPr="00874FC2">
        <w:rPr>
          <w:color w:val="4472C4" w:themeColor="accent1"/>
          <w:lang w:val="en-GB"/>
        </w:rPr>
        <w:t xml:space="preserve"> </w:t>
      </w:r>
      <w:r w:rsidRPr="00874FC2">
        <w:rPr>
          <w:color w:val="4472C4" w:themeColor="accent1"/>
          <w:lang w:val="en-GB"/>
        </w:rPr>
        <w:t>Read the call text carefully and familiarise yourself with the review guidelines and review form before you start writing the plan.</w:t>
      </w:r>
    </w:p>
    <w:p w14:paraId="49BB20C0" w14:textId="166FF0D2" w:rsidR="00C47ADA" w:rsidRPr="00874FC2" w:rsidRDefault="00C47ADA" w:rsidP="00C47ADA">
      <w:pPr>
        <w:pStyle w:val="Luettelokappale"/>
        <w:numPr>
          <w:ilvl w:val="0"/>
          <w:numId w:val="1"/>
        </w:numPr>
        <w:rPr>
          <w:lang w:val="en-GB"/>
        </w:rPr>
      </w:pPr>
      <w:r w:rsidRPr="00874FC2">
        <w:rPr>
          <w:lang w:val="en-GB"/>
        </w:rPr>
        <w:t>The maximum length of the action plan is five pages.</w:t>
      </w:r>
    </w:p>
    <w:p w14:paraId="34DDE4F2" w14:textId="5C9C8980" w:rsidR="00C47ADA" w:rsidRPr="00874FC2" w:rsidRDefault="00C47ADA" w:rsidP="00C47ADA">
      <w:pPr>
        <w:pStyle w:val="Luettelokappale"/>
        <w:numPr>
          <w:ilvl w:val="0"/>
          <w:numId w:val="1"/>
        </w:numPr>
        <w:rPr>
          <w:lang w:val="en-GB"/>
        </w:rPr>
      </w:pPr>
      <w:r w:rsidRPr="00874FC2">
        <w:rPr>
          <w:lang w:val="en-GB"/>
        </w:rPr>
        <w:t>The paper size is A4.</w:t>
      </w:r>
    </w:p>
    <w:p w14:paraId="63EAA1E6" w14:textId="384C5982" w:rsidR="00C47ADA" w:rsidRPr="00874FC2" w:rsidRDefault="00C47ADA" w:rsidP="00C47ADA">
      <w:pPr>
        <w:pStyle w:val="Luettelokappale"/>
        <w:numPr>
          <w:ilvl w:val="0"/>
          <w:numId w:val="1"/>
        </w:numPr>
        <w:rPr>
          <w:lang w:val="en-GB"/>
        </w:rPr>
      </w:pPr>
      <w:r w:rsidRPr="00874FC2">
        <w:rPr>
          <w:lang w:val="en-GB"/>
        </w:rPr>
        <w:t>The font is Calibri/Carlito 12 pt.</w:t>
      </w:r>
    </w:p>
    <w:p w14:paraId="0876DB14" w14:textId="39A8F025" w:rsidR="00C47ADA" w:rsidRPr="00874FC2" w:rsidRDefault="00C47ADA" w:rsidP="00C47ADA">
      <w:pPr>
        <w:pStyle w:val="Luettelokappale"/>
        <w:numPr>
          <w:ilvl w:val="0"/>
          <w:numId w:val="1"/>
        </w:numPr>
        <w:rPr>
          <w:lang w:val="en-GB"/>
        </w:rPr>
      </w:pPr>
      <w:r w:rsidRPr="00874FC2">
        <w:rPr>
          <w:lang w:val="en-GB"/>
        </w:rPr>
        <w:t>The line spacing is 1.</w:t>
      </w:r>
    </w:p>
    <w:p w14:paraId="3382792B" w14:textId="37DB5C62" w:rsidR="00C47ADA" w:rsidRPr="00874FC2" w:rsidRDefault="00C47ADA" w:rsidP="00C47ADA">
      <w:pPr>
        <w:pStyle w:val="Luettelokappale"/>
        <w:numPr>
          <w:ilvl w:val="0"/>
          <w:numId w:val="1"/>
        </w:numPr>
        <w:rPr>
          <w:lang w:val="en-GB"/>
        </w:rPr>
      </w:pPr>
      <w:r w:rsidRPr="00874FC2">
        <w:rPr>
          <w:lang w:val="en-GB"/>
        </w:rPr>
        <w:t>The margins are 20 mm.</w:t>
      </w:r>
    </w:p>
    <w:p w14:paraId="161F65F0" w14:textId="7DC0F487" w:rsidR="00C47ADA" w:rsidRPr="00874FC2" w:rsidRDefault="00C47ADA" w:rsidP="00C47ADA">
      <w:pPr>
        <w:pStyle w:val="Luettelokappale"/>
        <w:numPr>
          <w:ilvl w:val="0"/>
          <w:numId w:val="1"/>
        </w:numPr>
        <w:rPr>
          <w:lang w:val="en-GB"/>
        </w:rPr>
      </w:pPr>
      <w:r w:rsidRPr="00874FC2">
        <w:rPr>
          <w:lang w:val="en-GB"/>
        </w:rPr>
        <w:t>The text is left-aligned.</w:t>
      </w:r>
    </w:p>
    <w:p w14:paraId="7BDF5F4F" w14:textId="21BC4391" w:rsidR="00C47ADA" w:rsidRPr="00874FC2" w:rsidRDefault="00C47ADA" w:rsidP="00C47ADA">
      <w:pPr>
        <w:pStyle w:val="Luettelokappale"/>
        <w:numPr>
          <w:ilvl w:val="0"/>
          <w:numId w:val="1"/>
        </w:numPr>
        <w:rPr>
          <w:lang w:val="en-GB"/>
        </w:rPr>
      </w:pPr>
      <w:r w:rsidRPr="00874FC2">
        <w:rPr>
          <w:lang w:val="en-GB"/>
        </w:rPr>
        <w:t>Do not use paragraph indents.</w:t>
      </w:r>
    </w:p>
    <w:p w14:paraId="61EF9346" w14:textId="0CCB1CD7" w:rsidR="00C47ADA" w:rsidRPr="00874FC2" w:rsidRDefault="00C47ADA" w:rsidP="00C47ADA">
      <w:pPr>
        <w:pStyle w:val="Luettelokappale"/>
        <w:numPr>
          <w:ilvl w:val="0"/>
          <w:numId w:val="1"/>
        </w:numPr>
        <w:rPr>
          <w:lang w:val="en-GB"/>
        </w:rPr>
      </w:pPr>
      <w:r w:rsidRPr="00874FC2">
        <w:rPr>
          <w:lang w:val="en-GB"/>
        </w:rPr>
        <w:t>The font size in tables and images must be at least 10 pt.</w:t>
      </w:r>
    </w:p>
    <w:p w14:paraId="737DF78F" w14:textId="08DD3C68" w:rsidR="00C47ADA" w:rsidRPr="00874FC2" w:rsidRDefault="00C47ADA" w:rsidP="00C47ADA">
      <w:pPr>
        <w:pStyle w:val="Luettelokappale"/>
        <w:numPr>
          <w:ilvl w:val="0"/>
          <w:numId w:val="1"/>
        </w:numPr>
        <w:rPr>
          <w:lang w:val="en-GB"/>
        </w:rPr>
      </w:pPr>
      <w:r w:rsidRPr="00874FC2">
        <w:rPr>
          <w:lang w:val="en-GB"/>
        </w:rPr>
        <w:t>Use a single-column layout when writing the text.</w:t>
      </w:r>
    </w:p>
    <w:p w14:paraId="65A18C77" w14:textId="676418C3" w:rsidR="00C47ADA" w:rsidRPr="00874FC2" w:rsidRDefault="00C47ADA" w:rsidP="00C47ADA">
      <w:pPr>
        <w:pStyle w:val="Luettelokappale"/>
        <w:numPr>
          <w:ilvl w:val="0"/>
          <w:numId w:val="1"/>
        </w:numPr>
        <w:rPr>
          <w:lang w:val="en-GB"/>
        </w:rPr>
      </w:pPr>
      <w:r w:rsidRPr="00874FC2">
        <w:rPr>
          <w:lang w:val="en-GB"/>
        </w:rPr>
        <w:t>The list of references is included in the length of the action plan. The font size in the list is 10 pt.</w:t>
      </w:r>
    </w:p>
    <w:p w14:paraId="569F57C6" w14:textId="47997507" w:rsidR="00C47ADA" w:rsidRPr="00874FC2" w:rsidRDefault="00C47ADA" w:rsidP="00C47ADA">
      <w:pPr>
        <w:pStyle w:val="Luettelokappale"/>
        <w:numPr>
          <w:ilvl w:val="0"/>
          <w:numId w:val="1"/>
        </w:numPr>
        <w:rPr>
          <w:lang w:val="en-GB"/>
        </w:rPr>
      </w:pPr>
      <w:r w:rsidRPr="00874FC2">
        <w:rPr>
          <w:lang w:val="en-GB"/>
        </w:rPr>
        <w:t>All references must be added directly into the text, for example as follows: (author(s), year) or [number]. You must not use footnotes.</w:t>
      </w:r>
    </w:p>
    <w:p w14:paraId="3681AA00" w14:textId="4D048DF4" w:rsidR="00C47ADA" w:rsidRPr="00874FC2" w:rsidRDefault="00C47ADA" w:rsidP="00C47ADA">
      <w:pPr>
        <w:pStyle w:val="Luettelokappale"/>
        <w:numPr>
          <w:ilvl w:val="0"/>
          <w:numId w:val="1"/>
        </w:numPr>
        <w:rPr>
          <w:lang w:val="en-GB"/>
        </w:rPr>
      </w:pPr>
      <w:r w:rsidRPr="00874FC2">
        <w:rPr>
          <w:lang w:val="en-GB"/>
        </w:rPr>
        <w:t>The maximum size of the PDF appendix is 50 MB.</w:t>
      </w:r>
    </w:p>
    <w:p w14:paraId="45DAB9F6" w14:textId="5FE13CF2" w:rsidR="001252AF" w:rsidRPr="00874FC2" w:rsidRDefault="00C47ADA" w:rsidP="00C47ADA">
      <w:pPr>
        <w:rPr>
          <w:color w:val="4472C4" w:themeColor="accent1"/>
          <w:lang w:val="en-GB"/>
        </w:rPr>
      </w:pPr>
      <w:r w:rsidRPr="00874FC2">
        <w:rPr>
          <w:color w:val="4472C4" w:themeColor="accent1"/>
          <w:lang w:val="en-GB"/>
        </w:rPr>
        <w:t>The instructions and structure provided must be followed to ensure the equal treatment of applicants.</w:t>
      </w:r>
      <w:r w:rsidR="001252AF" w:rsidRPr="00874FC2">
        <w:rPr>
          <w:color w:val="4472C4" w:themeColor="accent1"/>
          <w:lang w:val="en-GB"/>
        </w:rPr>
        <w:t xml:space="preserve"> </w:t>
      </w:r>
      <w:r w:rsidRPr="00874FC2">
        <w:rPr>
          <w:color w:val="4472C4" w:themeColor="accent1"/>
          <w:lang w:val="en-GB"/>
        </w:rPr>
        <w:t>The application cannot be submitted if the system detects an error in the headings, the page configuration or the structure.</w:t>
      </w:r>
    </w:p>
    <w:p w14:paraId="731CE862" w14:textId="1E9B1E72" w:rsidR="001252AF" w:rsidRPr="00874FC2" w:rsidRDefault="00C47ADA" w:rsidP="00C47ADA">
      <w:pPr>
        <w:rPr>
          <w:color w:val="4472C4" w:themeColor="accent1"/>
          <w:lang w:val="en-GB"/>
        </w:rPr>
      </w:pPr>
      <w:r w:rsidRPr="00874FC2">
        <w:rPr>
          <w:color w:val="4472C4" w:themeColor="accent1"/>
          <w:highlight w:val="yellow"/>
          <w:lang w:val="en-GB"/>
        </w:rPr>
        <w:t>Write the action plan on our template</w:t>
      </w:r>
      <w:r w:rsidRPr="00874FC2">
        <w:rPr>
          <w:color w:val="4472C4" w:themeColor="accent1"/>
          <w:lang w:val="en-GB"/>
        </w:rPr>
        <w:t>.</w:t>
      </w:r>
    </w:p>
    <w:p w14:paraId="7D02C265" w14:textId="57DA8964" w:rsidR="00C47ADA" w:rsidRPr="00874FC2" w:rsidRDefault="00C47ADA" w:rsidP="00C47ADA">
      <w:pPr>
        <w:pStyle w:val="Luettelokappale"/>
        <w:numPr>
          <w:ilvl w:val="0"/>
          <w:numId w:val="1"/>
        </w:numPr>
        <w:rPr>
          <w:lang w:val="en-GB"/>
        </w:rPr>
      </w:pPr>
      <w:r w:rsidRPr="00874FC2">
        <w:rPr>
          <w:lang w:val="en-GB"/>
        </w:rPr>
        <w:t>You must not edit or delete the headings in the template. If necessary, you may add subheadings (level 3).</w:t>
      </w:r>
    </w:p>
    <w:p w14:paraId="3BE343F3" w14:textId="1E21C419" w:rsidR="00C47ADA" w:rsidRPr="00874FC2" w:rsidRDefault="00C47ADA" w:rsidP="00C47ADA">
      <w:pPr>
        <w:pStyle w:val="Luettelokappale"/>
        <w:numPr>
          <w:ilvl w:val="0"/>
          <w:numId w:val="1"/>
        </w:numPr>
        <w:rPr>
          <w:lang w:val="en-GB"/>
        </w:rPr>
      </w:pPr>
      <w:r w:rsidRPr="00874FC2">
        <w:rPr>
          <w:lang w:val="en-GB"/>
        </w:rPr>
        <w:t xml:space="preserve">See the </w:t>
      </w:r>
      <w:hyperlink r:id="rId7" w:history="1">
        <w:r w:rsidRPr="00874FC2">
          <w:rPr>
            <w:rStyle w:val="Hyperlinkki"/>
            <w:lang w:val="en-GB"/>
          </w:rPr>
          <w:t>How-to guides for the online services</w:t>
        </w:r>
      </w:hyperlink>
      <w:r w:rsidRPr="00874FC2">
        <w:rPr>
          <w:rStyle w:val="Hyperlinkki"/>
          <w:color w:val="auto"/>
          <w:u w:val="none"/>
          <w:lang w:val="en-GB"/>
        </w:rPr>
        <w:t xml:space="preserve"> on our website for the technical instructions.</w:t>
      </w:r>
    </w:p>
    <w:p w14:paraId="2F38EFEF" w14:textId="77777777" w:rsidR="001252AF" w:rsidRPr="00874FC2" w:rsidRDefault="001252AF" w:rsidP="001252AF">
      <w:pPr>
        <w:pBdr>
          <w:bottom w:val="single" w:sz="4" w:space="1" w:color="auto"/>
        </w:pBdr>
        <w:rPr>
          <w:lang w:val="en-GB"/>
        </w:rPr>
      </w:pPr>
    </w:p>
    <w:p w14:paraId="448C8A0C" w14:textId="33838A85" w:rsidR="001252AF" w:rsidRPr="00874FC2" w:rsidRDefault="00C47ADA" w:rsidP="00C47ADA">
      <w:pPr>
        <w:rPr>
          <w:b/>
          <w:bCs/>
          <w:color w:val="4472C4" w:themeColor="accent1"/>
          <w:lang w:val="en-GB"/>
        </w:rPr>
      </w:pPr>
      <w:r w:rsidRPr="00874FC2">
        <w:rPr>
          <w:b/>
          <w:bCs/>
          <w:color w:val="4472C4" w:themeColor="accent1"/>
          <w:lang w:val="en-GB"/>
        </w:rPr>
        <w:t>Begin the action plan with the following information:</w:t>
      </w:r>
    </w:p>
    <w:p w14:paraId="5E98B8E9" w14:textId="5570B942" w:rsidR="001252AF" w:rsidRPr="00874FC2" w:rsidRDefault="00C47ADA" w:rsidP="00C47ADA">
      <w:pPr>
        <w:rPr>
          <w:b/>
          <w:bCs/>
          <w:lang w:val="en-GB"/>
        </w:rPr>
      </w:pPr>
      <w:r w:rsidRPr="00874FC2">
        <w:rPr>
          <w:b/>
          <w:bCs/>
          <w:lang w:val="en-GB"/>
        </w:rPr>
        <w:t>Name of international research infrastructure in which membership is sought:</w:t>
      </w:r>
    </w:p>
    <w:p w14:paraId="3DF00B1A" w14:textId="2A0B7126" w:rsidR="00C47ADA" w:rsidRPr="00874FC2" w:rsidRDefault="00C47ADA" w:rsidP="00C47ADA">
      <w:pPr>
        <w:pStyle w:val="Luettelokappale"/>
        <w:numPr>
          <w:ilvl w:val="0"/>
          <w:numId w:val="1"/>
        </w:numPr>
        <w:rPr>
          <w:color w:val="4472C4" w:themeColor="accent1"/>
          <w:lang w:val="en-GB"/>
        </w:rPr>
      </w:pPr>
      <w:r w:rsidRPr="00874FC2">
        <w:rPr>
          <w:color w:val="4472C4" w:themeColor="accent1"/>
          <w:lang w:val="en-GB"/>
        </w:rPr>
        <w:t>in the same format as the name found in the drop-down menu or entered under ‘Other’ in the online services</w:t>
      </w:r>
    </w:p>
    <w:p w14:paraId="64880238" w14:textId="72382E4A" w:rsidR="001252AF" w:rsidRPr="00874FC2" w:rsidRDefault="00C47ADA" w:rsidP="00C47ADA">
      <w:pPr>
        <w:rPr>
          <w:b/>
          <w:bCs/>
          <w:lang w:val="en-GB"/>
        </w:rPr>
      </w:pPr>
      <w:r w:rsidRPr="00874FC2">
        <w:rPr>
          <w:b/>
          <w:bCs/>
          <w:lang w:val="en-GB"/>
        </w:rPr>
        <w:t>Name of national research infrastructure:</w:t>
      </w:r>
    </w:p>
    <w:p w14:paraId="5E6917BA" w14:textId="7D10BBFB" w:rsidR="00C47ADA" w:rsidRPr="00874FC2" w:rsidRDefault="00C47ADA" w:rsidP="00C47ADA">
      <w:pPr>
        <w:pStyle w:val="Luettelokappale"/>
        <w:numPr>
          <w:ilvl w:val="0"/>
          <w:numId w:val="1"/>
        </w:numPr>
        <w:rPr>
          <w:color w:val="4472C4" w:themeColor="accent1"/>
          <w:lang w:val="en-GB"/>
        </w:rPr>
      </w:pPr>
      <w:r w:rsidRPr="00874FC2">
        <w:rPr>
          <w:color w:val="4472C4" w:themeColor="accent1"/>
          <w:lang w:val="en-GB"/>
        </w:rPr>
        <w:t>only if the name is different from the one above</w:t>
      </w:r>
    </w:p>
    <w:p w14:paraId="7350A60E" w14:textId="119F7C79" w:rsidR="001252AF" w:rsidRPr="00874FC2" w:rsidRDefault="00C47ADA" w:rsidP="00C47ADA">
      <w:pPr>
        <w:rPr>
          <w:b/>
          <w:bCs/>
          <w:lang w:val="en-GB"/>
        </w:rPr>
      </w:pPr>
      <w:r w:rsidRPr="00874FC2">
        <w:rPr>
          <w:b/>
          <w:bCs/>
          <w:lang w:val="en-GB"/>
        </w:rPr>
        <w:t>National roadmap and Finnish activities related to international research infrastructure:</w:t>
      </w:r>
    </w:p>
    <w:p w14:paraId="01B30D21" w14:textId="229646C8" w:rsidR="00C47ADA" w:rsidRPr="00874FC2" w:rsidRDefault="00C47ADA" w:rsidP="00C47ADA">
      <w:pPr>
        <w:pStyle w:val="Luettelokappale"/>
        <w:numPr>
          <w:ilvl w:val="0"/>
          <w:numId w:val="1"/>
        </w:numPr>
        <w:rPr>
          <w:color w:val="4472C4" w:themeColor="accent1"/>
          <w:lang w:val="en-GB"/>
        </w:rPr>
      </w:pPr>
      <w:r w:rsidRPr="00874FC2">
        <w:rPr>
          <w:color w:val="4472C4" w:themeColor="accent1"/>
          <w:lang w:val="en-GB"/>
        </w:rPr>
        <w:t>Has an application concerning the national functions of the international research infrastructure been submitted to the Research Council of Finland’s roadmap call?</w:t>
      </w:r>
    </w:p>
    <w:p w14:paraId="61C5FFB2" w14:textId="25A81ACA" w:rsidR="00C47ADA" w:rsidRPr="00874FC2" w:rsidRDefault="00C47ADA" w:rsidP="00C47ADA">
      <w:pPr>
        <w:pStyle w:val="Luettelokappale"/>
        <w:numPr>
          <w:ilvl w:val="0"/>
          <w:numId w:val="1"/>
        </w:numPr>
        <w:rPr>
          <w:color w:val="4472C4" w:themeColor="accent1"/>
          <w:lang w:val="en-GB"/>
        </w:rPr>
      </w:pPr>
      <w:r w:rsidRPr="00874FC2">
        <w:rPr>
          <w:color w:val="4472C4" w:themeColor="accent1"/>
          <w:lang w:val="en-GB"/>
        </w:rPr>
        <w:t>Selection to the national roadmap 2025–2028 is a requirement for a possible membership recommendation.</w:t>
      </w:r>
    </w:p>
    <w:p w14:paraId="36484A18" w14:textId="6EFBB23E" w:rsidR="001252AF" w:rsidRPr="00874FC2" w:rsidRDefault="00C47ADA" w:rsidP="00C47ADA">
      <w:pPr>
        <w:rPr>
          <w:b/>
          <w:bCs/>
          <w:lang w:val="en-GB"/>
        </w:rPr>
      </w:pPr>
      <w:r w:rsidRPr="00874FC2">
        <w:rPr>
          <w:b/>
          <w:bCs/>
          <w:lang w:val="en-GB"/>
        </w:rPr>
        <w:lastRenderedPageBreak/>
        <w:t>Applicant organisation (head organisation):</w:t>
      </w:r>
    </w:p>
    <w:p w14:paraId="0E4F4966" w14:textId="04E499B8" w:rsidR="001252AF" w:rsidRPr="00874FC2" w:rsidRDefault="00C47ADA" w:rsidP="00C47ADA">
      <w:pPr>
        <w:rPr>
          <w:b/>
          <w:bCs/>
          <w:lang w:val="en-GB"/>
        </w:rPr>
      </w:pPr>
      <w:r w:rsidRPr="00874FC2">
        <w:rPr>
          <w:b/>
          <w:bCs/>
          <w:lang w:val="en-GB"/>
        </w:rPr>
        <w:t>Other participating research organisations (consortium parties):</w:t>
      </w:r>
    </w:p>
    <w:p w14:paraId="12BF76E5" w14:textId="358A163B" w:rsidR="001252AF" w:rsidRPr="00874FC2" w:rsidRDefault="00C47ADA" w:rsidP="00C47ADA">
      <w:pPr>
        <w:rPr>
          <w:b/>
          <w:bCs/>
          <w:lang w:val="en-GB"/>
        </w:rPr>
      </w:pPr>
      <w:r w:rsidRPr="00874FC2">
        <w:rPr>
          <w:b/>
          <w:bCs/>
          <w:lang w:val="en-GB"/>
        </w:rPr>
        <w:t>Name of director of national research infrastructure:</w:t>
      </w:r>
    </w:p>
    <w:p w14:paraId="5640E271" w14:textId="0E8C11C1" w:rsidR="001252AF" w:rsidRPr="00874FC2" w:rsidRDefault="00C47ADA" w:rsidP="00C47ADA">
      <w:pPr>
        <w:rPr>
          <w:b/>
          <w:bCs/>
          <w:lang w:val="en-GB"/>
        </w:rPr>
      </w:pPr>
      <w:r w:rsidRPr="00874FC2">
        <w:rPr>
          <w:b/>
          <w:bCs/>
          <w:lang w:val="en-GB"/>
        </w:rPr>
        <w:t>Name of deputy director (if applicable):</w:t>
      </w:r>
    </w:p>
    <w:p w14:paraId="123BEC2F" w14:textId="2A4E6F6F" w:rsidR="001252AF" w:rsidRPr="00874FC2" w:rsidRDefault="00C47ADA" w:rsidP="00C47ADA">
      <w:pPr>
        <w:rPr>
          <w:b/>
          <w:bCs/>
          <w:lang w:val="en-GB"/>
        </w:rPr>
      </w:pPr>
      <w:r w:rsidRPr="00874FC2">
        <w:rPr>
          <w:b/>
          <w:bCs/>
          <w:lang w:val="en-GB"/>
        </w:rPr>
        <w:t>Website of research infrastructure:</w:t>
      </w:r>
    </w:p>
    <w:p w14:paraId="5C9B2EF5" w14:textId="443B0121" w:rsidR="00C47ADA" w:rsidRPr="00874FC2" w:rsidRDefault="00C47ADA" w:rsidP="00C47ADA">
      <w:pPr>
        <w:pStyle w:val="Luettelokappale"/>
        <w:numPr>
          <w:ilvl w:val="0"/>
          <w:numId w:val="2"/>
        </w:numPr>
        <w:spacing w:before="240" w:after="240"/>
        <w:ind w:left="567" w:hanging="567"/>
        <w:rPr>
          <w:b/>
          <w:bCs/>
          <w:sz w:val="28"/>
          <w:szCs w:val="28"/>
          <w:lang w:val="en-GB"/>
        </w:rPr>
      </w:pPr>
      <w:r w:rsidRPr="00874FC2">
        <w:rPr>
          <w:b/>
          <w:bCs/>
          <w:sz w:val="28"/>
          <w:szCs w:val="28"/>
          <w:lang w:val="en-GB"/>
        </w:rPr>
        <w:t>Activities of international research infrastructure and related functions in Finland</w:t>
      </w:r>
    </w:p>
    <w:p w14:paraId="74BCB726" w14:textId="776B6C73" w:rsidR="00C47ADA" w:rsidRPr="00874FC2" w:rsidRDefault="00C47ADA" w:rsidP="00C47ADA">
      <w:pPr>
        <w:pStyle w:val="Luettelokappale"/>
        <w:numPr>
          <w:ilvl w:val="1"/>
          <w:numId w:val="3"/>
        </w:numPr>
        <w:spacing w:before="240" w:after="240"/>
        <w:ind w:left="567" w:hanging="567"/>
        <w:rPr>
          <w:b/>
          <w:bCs/>
          <w:lang w:val="en-GB"/>
        </w:rPr>
      </w:pPr>
      <w:r w:rsidRPr="00874FC2">
        <w:rPr>
          <w:b/>
          <w:bCs/>
          <w:lang w:val="en-GB"/>
        </w:rPr>
        <w:t>International research infrastructure</w:t>
      </w:r>
    </w:p>
    <w:p w14:paraId="457DA332" w14:textId="674F26D8" w:rsidR="001252AF" w:rsidRPr="00874FC2" w:rsidRDefault="00C47ADA" w:rsidP="00C729E0">
      <w:pPr>
        <w:rPr>
          <w:color w:val="4472C4" w:themeColor="accent1"/>
          <w:lang w:val="en-GB"/>
        </w:rPr>
      </w:pPr>
      <w:r w:rsidRPr="00874FC2">
        <w:rPr>
          <w:color w:val="4472C4" w:themeColor="accent1"/>
          <w:lang w:val="en-GB"/>
        </w:rPr>
        <w:t>Describe the international research infrastructure and the services it offers.</w:t>
      </w:r>
      <w:r w:rsidR="001252AF" w:rsidRPr="00874FC2">
        <w:rPr>
          <w:color w:val="4472C4" w:themeColor="accent1"/>
          <w:lang w:val="en-GB"/>
        </w:rPr>
        <w:t xml:space="preserve"> </w:t>
      </w:r>
      <w:r w:rsidRPr="00874FC2">
        <w:rPr>
          <w:color w:val="4472C4" w:themeColor="accent1"/>
          <w:lang w:val="en-GB"/>
        </w:rPr>
        <w:t>What role does the infrastructure play in Finland’s infrastructure and research landscape?</w:t>
      </w:r>
      <w:r w:rsidR="001252AF" w:rsidRPr="00874FC2">
        <w:rPr>
          <w:color w:val="4472C4" w:themeColor="accent1"/>
          <w:lang w:val="en-GB"/>
        </w:rPr>
        <w:t xml:space="preserve"> </w:t>
      </w:r>
      <w:r w:rsidRPr="00874FC2">
        <w:rPr>
          <w:color w:val="4472C4" w:themeColor="accent1"/>
          <w:lang w:val="en-GB"/>
        </w:rPr>
        <w:t>How will the membership strengthen the existing national and international research infrastructure and research landscape?</w:t>
      </w:r>
      <w:r w:rsidR="001252AF" w:rsidRPr="00874FC2">
        <w:rPr>
          <w:color w:val="4472C4" w:themeColor="accent1"/>
          <w:lang w:val="en-GB"/>
        </w:rPr>
        <w:t xml:space="preserve"> </w:t>
      </w:r>
      <w:r w:rsidR="00C729E0" w:rsidRPr="00874FC2">
        <w:rPr>
          <w:color w:val="4472C4" w:themeColor="accent1"/>
          <w:lang w:val="en-GB"/>
        </w:rPr>
        <w:t>What synergies do you identify with other infrastructure actors?</w:t>
      </w:r>
    </w:p>
    <w:p w14:paraId="78BF9141" w14:textId="19253E0F" w:rsidR="00C729E0" w:rsidRPr="00874FC2" w:rsidRDefault="00C729E0" w:rsidP="00C729E0">
      <w:pPr>
        <w:pStyle w:val="Luettelokappale"/>
        <w:numPr>
          <w:ilvl w:val="0"/>
          <w:numId w:val="1"/>
        </w:numPr>
        <w:rPr>
          <w:color w:val="4472C4" w:themeColor="accent1"/>
          <w:lang w:val="en-GB"/>
        </w:rPr>
      </w:pPr>
      <w:r w:rsidRPr="00874FC2">
        <w:rPr>
          <w:color w:val="4472C4" w:themeColor="accent1"/>
          <w:lang w:val="en-GB"/>
        </w:rPr>
        <w:t>How is the international infrastructure linked to the infrastructure and research landscape internationally?</w:t>
      </w:r>
    </w:p>
    <w:p w14:paraId="731F74BB" w14:textId="5EF8F28D" w:rsidR="00C729E0" w:rsidRPr="00874FC2" w:rsidRDefault="00C729E0" w:rsidP="00C729E0">
      <w:pPr>
        <w:pStyle w:val="Luettelokappale"/>
        <w:numPr>
          <w:ilvl w:val="0"/>
          <w:numId w:val="1"/>
        </w:numPr>
        <w:rPr>
          <w:color w:val="4472C4" w:themeColor="accent1"/>
          <w:lang w:val="en-GB"/>
        </w:rPr>
      </w:pPr>
      <w:r w:rsidRPr="00874FC2">
        <w:rPr>
          <w:color w:val="4472C4" w:themeColor="accent1"/>
          <w:lang w:val="en-GB"/>
        </w:rPr>
        <w:t>What is the legal personality of the international research infrastructure, e.g. ERIC or equivalent? When was it set up and, which countries are members?</w:t>
      </w:r>
    </w:p>
    <w:p w14:paraId="42FF0365" w14:textId="70397AB3" w:rsidR="00C729E0" w:rsidRPr="00874FC2" w:rsidRDefault="00C729E0" w:rsidP="00C729E0">
      <w:pPr>
        <w:pStyle w:val="Luettelokappale"/>
        <w:numPr>
          <w:ilvl w:val="0"/>
          <w:numId w:val="1"/>
        </w:numPr>
        <w:rPr>
          <w:color w:val="4472C4" w:themeColor="accent1"/>
          <w:lang w:val="en-GB"/>
        </w:rPr>
      </w:pPr>
      <w:r w:rsidRPr="00874FC2">
        <w:rPr>
          <w:color w:val="4472C4" w:themeColor="accent1"/>
          <w:lang w:val="en-GB"/>
        </w:rPr>
        <w:t>Does the international research infrastructure have operational activities in Finland? What services would be provided for the international research infrastructure in Finland?</w:t>
      </w:r>
    </w:p>
    <w:p w14:paraId="717D3D15" w14:textId="7293CB74" w:rsidR="00C729E0" w:rsidRPr="00874FC2" w:rsidRDefault="00A02949" w:rsidP="00A02949">
      <w:pPr>
        <w:pStyle w:val="Luettelokappale"/>
        <w:numPr>
          <w:ilvl w:val="0"/>
          <w:numId w:val="1"/>
        </w:numPr>
        <w:rPr>
          <w:color w:val="4472C4" w:themeColor="accent1"/>
          <w:lang w:val="en-GB"/>
        </w:rPr>
      </w:pPr>
      <w:r w:rsidRPr="00874FC2">
        <w:rPr>
          <w:color w:val="4472C4" w:themeColor="accent1"/>
          <w:lang w:val="en-GB"/>
        </w:rPr>
        <w:t>How have Finnish actors been involved in the preparation of the international research infrastructure (e.g. EU funding projects and/or decision-making)?</w:t>
      </w:r>
    </w:p>
    <w:p w14:paraId="13F4F888" w14:textId="24DE80BE" w:rsidR="001252AF" w:rsidRPr="00874FC2" w:rsidRDefault="00A02949" w:rsidP="00A02949">
      <w:pPr>
        <w:rPr>
          <w:color w:val="4472C4" w:themeColor="accent1"/>
          <w:lang w:val="en-GB"/>
        </w:rPr>
      </w:pPr>
      <w:r w:rsidRPr="00874FC2">
        <w:rPr>
          <w:color w:val="4472C4" w:themeColor="accent1"/>
          <w:lang w:val="en-GB"/>
        </w:rPr>
        <w:t>In its activities, how does the international research infrastructure take account of the needs for change created by the growth of digitalisation and data intensity?</w:t>
      </w:r>
      <w:r w:rsidR="001252AF" w:rsidRPr="00874FC2">
        <w:rPr>
          <w:color w:val="4472C4" w:themeColor="accent1"/>
          <w:lang w:val="en-GB"/>
        </w:rPr>
        <w:t xml:space="preserve"> </w:t>
      </w:r>
      <w:r w:rsidRPr="00874FC2">
        <w:rPr>
          <w:color w:val="4472C4" w:themeColor="accent1"/>
          <w:lang w:val="en-GB"/>
        </w:rPr>
        <w:t>How does the infrastructure take care of data security (protecting digital data from corruption, theft or unauthorised access) throughout its lifecycle?</w:t>
      </w:r>
    </w:p>
    <w:p w14:paraId="785C29F9" w14:textId="4CCF7C2C" w:rsidR="00A02949" w:rsidRPr="00874FC2" w:rsidRDefault="00A02949" w:rsidP="00A02949">
      <w:pPr>
        <w:pStyle w:val="Luettelokappale"/>
        <w:numPr>
          <w:ilvl w:val="1"/>
          <w:numId w:val="3"/>
        </w:numPr>
        <w:spacing w:before="240" w:after="240"/>
        <w:ind w:left="567" w:hanging="567"/>
        <w:rPr>
          <w:b/>
          <w:bCs/>
          <w:lang w:val="en-GB"/>
        </w:rPr>
      </w:pPr>
      <w:r w:rsidRPr="00874FC2">
        <w:rPr>
          <w:b/>
          <w:bCs/>
          <w:lang w:val="en-GB"/>
        </w:rPr>
        <w:t>Finnish activities related to international research infrastructure</w:t>
      </w:r>
    </w:p>
    <w:p w14:paraId="6D1291D9" w14:textId="55659A19" w:rsidR="001252AF" w:rsidRPr="00874FC2" w:rsidRDefault="00A02949" w:rsidP="00A02949">
      <w:pPr>
        <w:rPr>
          <w:color w:val="4472C4" w:themeColor="accent1"/>
          <w:lang w:val="en-GB"/>
        </w:rPr>
      </w:pPr>
      <w:r w:rsidRPr="00874FC2">
        <w:rPr>
          <w:color w:val="4472C4" w:themeColor="accent1"/>
          <w:lang w:val="en-GB"/>
        </w:rPr>
        <w:t>Describe the Finnish activities of the international research infrastructure.</w:t>
      </w:r>
    </w:p>
    <w:p w14:paraId="1EC73959" w14:textId="74FAD3E7" w:rsidR="00A02949" w:rsidRPr="00874FC2" w:rsidRDefault="00A02949" w:rsidP="00A02949">
      <w:pPr>
        <w:pStyle w:val="Luettelokappale"/>
        <w:numPr>
          <w:ilvl w:val="0"/>
          <w:numId w:val="1"/>
        </w:numPr>
        <w:rPr>
          <w:color w:val="4472C4" w:themeColor="accent1"/>
          <w:lang w:val="en-GB"/>
        </w:rPr>
      </w:pPr>
      <w:r w:rsidRPr="00874FC2">
        <w:rPr>
          <w:color w:val="4472C4" w:themeColor="accent1"/>
          <w:lang w:val="en-GB"/>
        </w:rPr>
        <w:t>Which Finnish organisations would participate in the administrative and/or operational activities of the international research infrastructure (ownership)? Is there a cooperation agreement or other similar agreement between the actors involved?</w:t>
      </w:r>
    </w:p>
    <w:p w14:paraId="542CF4B0" w14:textId="5A70ABE4" w:rsidR="00A02949" w:rsidRPr="00874FC2" w:rsidRDefault="00A02949" w:rsidP="00A02949">
      <w:pPr>
        <w:pStyle w:val="Luettelokappale"/>
        <w:numPr>
          <w:ilvl w:val="0"/>
          <w:numId w:val="1"/>
        </w:numPr>
        <w:rPr>
          <w:color w:val="4472C4" w:themeColor="accent1"/>
          <w:lang w:val="en-GB"/>
        </w:rPr>
      </w:pPr>
      <w:r w:rsidRPr="00874FC2">
        <w:rPr>
          <w:color w:val="4472C4" w:themeColor="accent1"/>
          <w:lang w:val="en-GB"/>
        </w:rPr>
        <w:t>Describe how the national activities are managed and organised. Describe the roles, expertise and rights and obligations of the national actors.</w:t>
      </w:r>
    </w:p>
    <w:p w14:paraId="68CA3F05" w14:textId="7C1F5559" w:rsidR="00A02949" w:rsidRPr="00874FC2" w:rsidRDefault="00A02949" w:rsidP="00A02949">
      <w:pPr>
        <w:pStyle w:val="Luettelokappale"/>
        <w:numPr>
          <w:ilvl w:val="0"/>
          <w:numId w:val="1"/>
        </w:numPr>
        <w:rPr>
          <w:color w:val="4472C4" w:themeColor="accent1"/>
          <w:lang w:val="en-GB"/>
        </w:rPr>
      </w:pPr>
      <w:r w:rsidRPr="00874FC2">
        <w:rPr>
          <w:color w:val="4472C4" w:themeColor="accent1"/>
          <w:lang w:val="en-GB"/>
        </w:rPr>
        <w:t>Describe the main elements of the long-term usage plan for the international research infrastructure. How will the national actors promote the full utilisation of the international membership?</w:t>
      </w:r>
    </w:p>
    <w:p w14:paraId="13D4712D" w14:textId="5BD76B47" w:rsidR="00A02949" w:rsidRPr="00874FC2" w:rsidRDefault="00A02949" w:rsidP="00A02949">
      <w:pPr>
        <w:pStyle w:val="Luettelokappale"/>
        <w:numPr>
          <w:ilvl w:val="0"/>
          <w:numId w:val="1"/>
        </w:numPr>
        <w:rPr>
          <w:color w:val="4472C4" w:themeColor="accent1"/>
          <w:lang w:val="en-GB"/>
        </w:rPr>
      </w:pPr>
      <w:r w:rsidRPr="00874FC2">
        <w:rPr>
          <w:color w:val="4472C4" w:themeColor="accent1"/>
          <w:lang w:val="en-GB"/>
        </w:rPr>
        <w:t>Describe the user base of the international research infrastructure in Finland and how it will be expanded through the membership.</w:t>
      </w:r>
    </w:p>
    <w:p w14:paraId="22170D9D" w14:textId="6ACD9F7A" w:rsidR="00A02949" w:rsidRPr="00874FC2" w:rsidRDefault="00A02949" w:rsidP="00A02949">
      <w:pPr>
        <w:pStyle w:val="Luettelokappale"/>
        <w:numPr>
          <w:ilvl w:val="0"/>
          <w:numId w:val="1"/>
        </w:numPr>
        <w:rPr>
          <w:color w:val="4472C4" w:themeColor="accent1"/>
          <w:lang w:val="en-GB"/>
        </w:rPr>
      </w:pPr>
      <w:r w:rsidRPr="00874FC2">
        <w:rPr>
          <w:color w:val="4472C4" w:themeColor="accent1"/>
          <w:lang w:val="en-GB"/>
        </w:rPr>
        <w:t>To what extent are users working in organisations outside Finland making use of the international research infrastructure’s services produced in Finland?</w:t>
      </w:r>
    </w:p>
    <w:p w14:paraId="2D6FD930" w14:textId="63DDB29E" w:rsidR="00A02949" w:rsidRPr="00874FC2" w:rsidRDefault="00A02949" w:rsidP="00A02949">
      <w:pPr>
        <w:pStyle w:val="Luettelokappale"/>
        <w:numPr>
          <w:ilvl w:val="0"/>
          <w:numId w:val="1"/>
        </w:numPr>
        <w:spacing w:after="240"/>
        <w:rPr>
          <w:color w:val="4472C4" w:themeColor="accent1"/>
          <w:lang w:val="en-GB"/>
        </w:rPr>
      </w:pPr>
      <w:r w:rsidRPr="00874FC2">
        <w:rPr>
          <w:color w:val="4472C4" w:themeColor="accent1"/>
          <w:lang w:val="en-GB"/>
        </w:rPr>
        <w:t>How will the membership influence attraction and retention in the Finnish research, development and innovation (RDI) system internationally?</w:t>
      </w:r>
    </w:p>
    <w:p w14:paraId="29E237EE" w14:textId="77777777" w:rsidR="0051521D" w:rsidRPr="00874FC2" w:rsidRDefault="0051521D" w:rsidP="0051521D">
      <w:pPr>
        <w:pStyle w:val="Luettelokappale"/>
        <w:spacing w:after="240"/>
        <w:rPr>
          <w:color w:val="4472C4" w:themeColor="accent1"/>
          <w:lang w:val="en-GB"/>
        </w:rPr>
      </w:pPr>
    </w:p>
    <w:p w14:paraId="2173371A" w14:textId="479D7A4C" w:rsidR="00A02949" w:rsidRPr="00874FC2" w:rsidRDefault="00A02949" w:rsidP="00A02949">
      <w:pPr>
        <w:pStyle w:val="Luettelokappale"/>
        <w:numPr>
          <w:ilvl w:val="0"/>
          <w:numId w:val="2"/>
        </w:numPr>
        <w:spacing w:before="240" w:after="240"/>
        <w:ind w:left="567" w:hanging="567"/>
        <w:rPr>
          <w:b/>
          <w:bCs/>
          <w:sz w:val="28"/>
          <w:szCs w:val="28"/>
          <w:lang w:val="en-GB"/>
        </w:rPr>
      </w:pPr>
      <w:r w:rsidRPr="00874FC2">
        <w:rPr>
          <w:b/>
          <w:bCs/>
          <w:sz w:val="28"/>
          <w:szCs w:val="28"/>
          <w:lang w:val="en-GB"/>
        </w:rPr>
        <w:lastRenderedPageBreak/>
        <w:t>Wide and versatile impact</w:t>
      </w:r>
    </w:p>
    <w:p w14:paraId="12F8A7E7" w14:textId="0F1B872D" w:rsidR="001252AF" w:rsidRPr="00874FC2" w:rsidRDefault="00A02949" w:rsidP="00A02949">
      <w:pPr>
        <w:spacing w:before="240" w:after="240"/>
        <w:rPr>
          <w:b/>
          <w:bCs/>
          <w:lang w:val="en-GB"/>
        </w:rPr>
      </w:pPr>
      <w:r w:rsidRPr="00874FC2">
        <w:rPr>
          <w:b/>
          <w:bCs/>
          <w:lang w:val="en-GB"/>
        </w:rPr>
        <w:t>2.1 Versatile impact</w:t>
      </w:r>
    </w:p>
    <w:p w14:paraId="684DFC3E" w14:textId="5C6B3FBD" w:rsidR="001252AF" w:rsidRPr="00874FC2" w:rsidRDefault="00A02949" w:rsidP="00A02949">
      <w:pPr>
        <w:rPr>
          <w:color w:val="4472C4" w:themeColor="accent1"/>
          <w:lang w:val="en-GB"/>
        </w:rPr>
      </w:pPr>
      <w:r w:rsidRPr="00874FC2">
        <w:rPr>
          <w:color w:val="4472C4" w:themeColor="accent1"/>
          <w:lang w:val="en-GB"/>
        </w:rPr>
        <w:t>What societal impact and added value, both within and beyond academia, will the membership bring to RDI activities?</w:t>
      </w:r>
      <w:r w:rsidR="001252AF" w:rsidRPr="00874FC2">
        <w:rPr>
          <w:color w:val="4472C4" w:themeColor="accent1"/>
          <w:lang w:val="en-GB"/>
        </w:rPr>
        <w:t xml:space="preserve"> </w:t>
      </w:r>
      <w:r w:rsidRPr="00874FC2">
        <w:rPr>
          <w:color w:val="4472C4" w:themeColor="accent1"/>
          <w:lang w:val="en-GB"/>
        </w:rPr>
        <w:t>Describe the international research infrastructure’s and the membership’s expected/realised openness, societal added value and impact beyond academia, for example:</w:t>
      </w:r>
    </w:p>
    <w:p w14:paraId="5F7B6E50" w14:textId="56FAD4A6" w:rsidR="00A02949" w:rsidRPr="00874FC2" w:rsidRDefault="00A02949" w:rsidP="00A02949">
      <w:pPr>
        <w:pStyle w:val="Luettelokappale"/>
        <w:numPr>
          <w:ilvl w:val="0"/>
          <w:numId w:val="1"/>
        </w:numPr>
        <w:rPr>
          <w:color w:val="4472C4" w:themeColor="accent1"/>
          <w:lang w:val="en-GB"/>
        </w:rPr>
      </w:pPr>
      <w:r w:rsidRPr="00874FC2">
        <w:rPr>
          <w:color w:val="4472C4" w:themeColor="accent1"/>
          <w:lang w:val="en-GB"/>
        </w:rPr>
        <w:t>effects on business and industry, society and employment as well as connections with business activities and new business initiatives</w:t>
      </w:r>
    </w:p>
    <w:p w14:paraId="193F38EE" w14:textId="3A8078F4" w:rsidR="00A02949" w:rsidRPr="00874FC2" w:rsidRDefault="00A02949" w:rsidP="00A02949">
      <w:pPr>
        <w:pStyle w:val="Luettelokappale"/>
        <w:numPr>
          <w:ilvl w:val="0"/>
          <w:numId w:val="1"/>
        </w:numPr>
        <w:rPr>
          <w:color w:val="4472C4" w:themeColor="accent1"/>
          <w:lang w:val="en-GB"/>
        </w:rPr>
      </w:pPr>
      <w:r w:rsidRPr="00874FC2">
        <w:rPr>
          <w:color w:val="4472C4" w:themeColor="accent1"/>
          <w:lang w:val="en-GB"/>
        </w:rPr>
        <w:t>its effects on knowledge and innovation ecosystems.</w:t>
      </w:r>
    </w:p>
    <w:p w14:paraId="22C6F9AC" w14:textId="3F201C80" w:rsidR="001252AF" w:rsidRPr="00874FC2" w:rsidRDefault="00A02949" w:rsidP="00A02949">
      <w:pPr>
        <w:rPr>
          <w:color w:val="4472C4" w:themeColor="accent1"/>
          <w:lang w:val="en-GB"/>
        </w:rPr>
      </w:pPr>
      <w:r w:rsidRPr="00874FC2">
        <w:rPr>
          <w:color w:val="4472C4" w:themeColor="accent1"/>
          <w:lang w:val="en-GB"/>
        </w:rPr>
        <w:t>How does the membership in the international research infrastructure support the research, development and innovation (RDI) ecosystem as a whole?</w:t>
      </w:r>
      <w:r w:rsidR="001252AF" w:rsidRPr="00874FC2">
        <w:rPr>
          <w:color w:val="4472C4" w:themeColor="accent1"/>
          <w:lang w:val="en-GB"/>
        </w:rPr>
        <w:t xml:space="preserve"> </w:t>
      </w:r>
      <w:r w:rsidRPr="00874FC2">
        <w:rPr>
          <w:color w:val="4472C4" w:themeColor="accent1"/>
          <w:lang w:val="en-GB"/>
        </w:rPr>
        <w:t>How do the infrastructure and its networks contribute to international RDI cooperation?</w:t>
      </w:r>
    </w:p>
    <w:p w14:paraId="4664FEC5" w14:textId="5F2806C7" w:rsidR="001252AF" w:rsidRPr="00874FC2" w:rsidRDefault="00A02949" w:rsidP="00A02949">
      <w:pPr>
        <w:rPr>
          <w:color w:val="4472C4" w:themeColor="accent1"/>
          <w:lang w:val="en-GB"/>
        </w:rPr>
      </w:pPr>
      <w:r w:rsidRPr="00874FC2">
        <w:rPr>
          <w:color w:val="4472C4" w:themeColor="accent1"/>
          <w:lang w:val="en-GB"/>
        </w:rPr>
        <w:t>How have impact objectives been discussed and agreed with stakeholders?</w:t>
      </w:r>
    </w:p>
    <w:p w14:paraId="2B8EA9C1" w14:textId="0D370D8B" w:rsidR="001252AF" w:rsidRPr="00874FC2" w:rsidRDefault="00A02949" w:rsidP="00A02949">
      <w:pPr>
        <w:spacing w:before="240" w:after="240"/>
        <w:rPr>
          <w:b/>
          <w:bCs/>
          <w:lang w:val="en-GB"/>
        </w:rPr>
      </w:pPr>
      <w:r w:rsidRPr="00874FC2">
        <w:rPr>
          <w:b/>
          <w:bCs/>
          <w:lang w:val="en-GB"/>
        </w:rPr>
        <w:t>2.2 The green transition and sustainable development</w:t>
      </w:r>
    </w:p>
    <w:p w14:paraId="1B1310F4" w14:textId="15E82401" w:rsidR="001252AF" w:rsidRPr="00874FC2" w:rsidRDefault="00A02949" w:rsidP="00A02949">
      <w:pPr>
        <w:rPr>
          <w:color w:val="4472C4" w:themeColor="accent1"/>
          <w:lang w:val="en-GB"/>
        </w:rPr>
      </w:pPr>
      <w:r w:rsidRPr="00874FC2">
        <w:rPr>
          <w:color w:val="4472C4" w:themeColor="accent1"/>
          <w:lang w:val="en-GB"/>
        </w:rPr>
        <w:t>What concrete actions does the international research infrastructure have to reach the carbon neutrality target?</w:t>
      </w:r>
      <w:r w:rsidR="001252AF" w:rsidRPr="00874FC2">
        <w:rPr>
          <w:color w:val="4472C4" w:themeColor="accent1"/>
          <w:lang w:val="en-GB"/>
        </w:rPr>
        <w:t xml:space="preserve"> </w:t>
      </w:r>
      <w:r w:rsidRPr="00874FC2">
        <w:rPr>
          <w:color w:val="4472C4" w:themeColor="accent1"/>
          <w:lang w:val="en-GB"/>
        </w:rPr>
        <w:t>Has the international research infrastructure assessed or planned to assess its own carbon footprint?</w:t>
      </w:r>
    </w:p>
    <w:p w14:paraId="457E3130" w14:textId="69B453CC" w:rsidR="001252AF" w:rsidRPr="00874FC2" w:rsidRDefault="00A02949" w:rsidP="00A02949">
      <w:pPr>
        <w:rPr>
          <w:color w:val="4472C4" w:themeColor="accent1"/>
          <w:lang w:val="en-GB"/>
        </w:rPr>
      </w:pPr>
      <w:r w:rsidRPr="00874FC2">
        <w:rPr>
          <w:color w:val="4472C4" w:themeColor="accent1"/>
          <w:lang w:val="en-GB"/>
        </w:rPr>
        <w:t>Briefly describe how, in addition to the green transition, the research infrastructure can contribute to one or more of the 17 Sustainable Development Goals, either through its activities or through its services.</w:t>
      </w:r>
      <w:r w:rsidR="001252AF" w:rsidRPr="00874FC2">
        <w:rPr>
          <w:color w:val="4472C4" w:themeColor="accent1"/>
          <w:lang w:val="en-GB"/>
        </w:rPr>
        <w:t xml:space="preserve"> </w:t>
      </w:r>
      <w:r w:rsidRPr="00874FC2">
        <w:rPr>
          <w:color w:val="4472C4" w:themeColor="accent1"/>
          <w:lang w:val="en-GB"/>
        </w:rPr>
        <w:t>How does it monitor the achievement of the objectives?</w:t>
      </w:r>
      <w:r w:rsidR="001252AF" w:rsidRPr="00874FC2">
        <w:rPr>
          <w:color w:val="4472C4" w:themeColor="accent1"/>
          <w:lang w:val="en-GB"/>
        </w:rPr>
        <w:t xml:space="preserve"> </w:t>
      </w:r>
      <w:r w:rsidRPr="00874FC2">
        <w:rPr>
          <w:color w:val="4472C4" w:themeColor="accent1"/>
          <w:lang w:val="en-GB"/>
        </w:rPr>
        <w:t xml:space="preserve">Read more: </w:t>
      </w:r>
      <w:hyperlink r:id="rId8" w:history="1">
        <w:r w:rsidRPr="00874FC2">
          <w:rPr>
            <w:rStyle w:val="Hyperlinkki"/>
            <w:lang w:val="en-GB"/>
          </w:rPr>
          <w:t>Sustainable development principles</w:t>
        </w:r>
      </w:hyperlink>
    </w:p>
    <w:p w14:paraId="69E4ECBD" w14:textId="7B89A55B" w:rsidR="00A02949" w:rsidRPr="00874FC2" w:rsidRDefault="00A02949" w:rsidP="00A02949">
      <w:pPr>
        <w:pStyle w:val="Luettelokappale"/>
        <w:numPr>
          <w:ilvl w:val="0"/>
          <w:numId w:val="2"/>
        </w:numPr>
        <w:spacing w:before="240" w:after="240"/>
        <w:ind w:left="567" w:hanging="567"/>
        <w:rPr>
          <w:b/>
          <w:bCs/>
          <w:sz w:val="28"/>
          <w:szCs w:val="28"/>
          <w:lang w:val="en-GB"/>
        </w:rPr>
      </w:pPr>
      <w:r w:rsidRPr="00874FC2">
        <w:rPr>
          <w:b/>
          <w:bCs/>
          <w:sz w:val="28"/>
          <w:szCs w:val="28"/>
          <w:lang w:val="en-GB"/>
        </w:rPr>
        <w:t>Long-term financial planning</w:t>
      </w:r>
    </w:p>
    <w:p w14:paraId="35C6FC02" w14:textId="44CF4855" w:rsidR="001252AF" w:rsidRPr="00874FC2" w:rsidRDefault="00A02949" w:rsidP="002C2601">
      <w:pPr>
        <w:rPr>
          <w:color w:val="4472C4" w:themeColor="accent1"/>
          <w:lang w:val="en-GB"/>
        </w:rPr>
      </w:pPr>
      <w:r w:rsidRPr="00874FC2">
        <w:rPr>
          <w:color w:val="4472C4" w:themeColor="accent1"/>
          <w:lang w:val="en-GB"/>
        </w:rPr>
        <w:t>Describe the funding base of the international research infrastructure and its national functions as well as the long-term funding plan for the maintenance and development of the activities.</w:t>
      </w:r>
      <w:r w:rsidR="001252AF" w:rsidRPr="00874FC2">
        <w:rPr>
          <w:color w:val="4472C4" w:themeColor="accent1"/>
          <w:lang w:val="en-GB"/>
        </w:rPr>
        <w:t xml:space="preserve"> </w:t>
      </w:r>
      <w:r w:rsidR="002C2601" w:rsidRPr="00874FC2">
        <w:rPr>
          <w:color w:val="4472C4" w:themeColor="accent1"/>
          <w:lang w:val="en-GB"/>
        </w:rPr>
        <w:t>Since the national activities and their funding base were described in the long-term financial plan of the roadmap application, a reference to them is sufficient.</w:t>
      </w:r>
      <w:r w:rsidR="001252AF" w:rsidRPr="00874FC2">
        <w:rPr>
          <w:color w:val="4472C4" w:themeColor="accent1"/>
          <w:lang w:val="en-GB"/>
        </w:rPr>
        <w:t xml:space="preserve"> </w:t>
      </w:r>
      <w:r w:rsidR="002C2601" w:rsidRPr="00874FC2">
        <w:rPr>
          <w:color w:val="4472C4" w:themeColor="accent1"/>
          <w:lang w:val="en-GB"/>
        </w:rPr>
        <w:t>Here, you can describe the funding base of the international research infrastructure in more detail.</w:t>
      </w:r>
    </w:p>
    <w:p w14:paraId="2DBE9EDC" w14:textId="044C654A" w:rsidR="001252AF" w:rsidRPr="00874FC2" w:rsidRDefault="002C2601" w:rsidP="002C2601">
      <w:pPr>
        <w:rPr>
          <w:color w:val="4472C4" w:themeColor="accent1"/>
          <w:lang w:val="en-GB"/>
        </w:rPr>
      </w:pPr>
      <w:r w:rsidRPr="00874FC2">
        <w:rPr>
          <w:color w:val="4472C4" w:themeColor="accent1"/>
          <w:lang w:val="en-GB"/>
        </w:rPr>
        <w:t>Furthermore:</w:t>
      </w:r>
    </w:p>
    <w:p w14:paraId="49317D71" w14:textId="1D91DB39" w:rsidR="002C2601" w:rsidRPr="00874FC2" w:rsidRDefault="002C2601" w:rsidP="002C2601">
      <w:pPr>
        <w:pStyle w:val="Luettelokappale"/>
        <w:numPr>
          <w:ilvl w:val="0"/>
          <w:numId w:val="1"/>
        </w:numPr>
        <w:rPr>
          <w:color w:val="4472C4" w:themeColor="accent1"/>
          <w:lang w:val="en-GB"/>
        </w:rPr>
      </w:pPr>
      <w:r w:rsidRPr="00874FC2">
        <w:rPr>
          <w:color w:val="4472C4" w:themeColor="accent1"/>
          <w:lang w:val="en-GB"/>
        </w:rPr>
        <w:t>What is the estimated amount of the membership fee in euros annually for Finland in 2025–2029?</w:t>
      </w:r>
    </w:p>
    <w:p w14:paraId="05B9A6B8" w14:textId="67D9A2B7" w:rsidR="002C2601" w:rsidRPr="00874FC2" w:rsidRDefault="002C2601" w:rsidP="002C2601">
      <w:pPr>
        <w:pStyle w:val="Luettelokappale"/>
        <w:numPr>
          <w:ilvl w:val="0"/>
          <w:numId w:val="1"/>
        </w:numPr>
        <w:rPr>
          <w:color w:val="4472C4" w:themeColor="accent1"/>
          <w:lang w:val="en-GB"/>
        </w:rPr>
      </w:pPr>
      <w:r w:rsidRPr="00874FC2">
        <w:rPr>
          <w:color w:val="4472C4" w:themeColor="accent1"/>
          <w:lang w:val="en-GB"/>
        </w:rPr>
        <w:t>What is the estimated amount of EU funding (research infrastructure, research, or other funding) that Finland will receive through the membership?</w:t>
      </w:r>
    </w:p>
    <w:sectPr w:rsidR="002C2601" w:rsidRPr="00874FC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BFCA" w14:textId="77777777" w:rsidR="00EA42B0" w:rsidRDefault="00EA42B0" w:rsidP="00874FC2">
      <w:pPr>
        <w:spacing w:after="0" w:line="240" w:lineRule="auto"/>
      </w:pPr>
      <w:r>
        <w:separator/>
      </w:r>
    </w:p>
  </w:endnote>
  <w:endnote w:type="continuationSeparator" w:id="0">
    <w:p w14:paraId="0892903B" w14:textId="77777777" w:rsidR="00EA42B0" w:rsidRDefault="00EA42B0" w:rsidP="0087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C6C1" w14:textId="77777777" w:rsidR="00EA42B0" w:rsidRDefault="00EA42B0" w:rsidP="00874FC2">
      <w:pPr>
        <w:spacing w:after="0" w:line="240" w:lineRule="auto"/>
      </w:pPr>
      <w:r>
        <w:separator/>
      </w:r>
    </w:p>
  </w:footnote>
  <w:footnote w:type="continuationSeparator" w:id="0">
    <w:p w14:paraId="6D929092" w14:textId="77777777" w:rsidR="00EA42B0" w:rsidRDefault="00EA42B0" w:rsidP="0087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5A2"/>
    <w:multiLevelType w:val="hybridMultilevel"/>
    <w:tmpl w:val="5464E3D8"/>
    <w:lvl w:ilvl="0" w:tplc="29260F80">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4B5363C3"/>
    <w:multiLevelType w:val="multilevel"/>
    <w:tmpl w:val="D2FA7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9F3CD2"/>
    <w:multiLevelType w:val="hybridMultilevel"/>
    <w:tmpl w:val="CB18E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C873B40"/>
    <w:multiLevelType w:val="hybridMultilevel"/>
    <w:tmpl w:val="5464E3D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32042231">
    <w:abstractNumId w:val="2"/>
  </w:num>
  <w:num w:numId="2" w16cid:durableId="336200380">
    <w:abstractNumId w:val="0"/>
  </w:num>
  <w:num w:numId="3" w16cid:durableId="548424230">
    <w:abstractNumId w:val="1"/>
  </w:num>
  <w:num w:numId="4" w16cid:durableId="1296060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AF"/>
    <w:rsid w:val="001252AF"/>
    <w:rsid w:val="002A41DC"/>
    <w:rsid w:val="002C2601"/>
    <w:rsid w:val="0051521D"/>
    <w:rsid w:val="00705E65"/>
    <w:rsid w:val="00874FC2"/>
    <w:rsid w:val="00894863"/>
    <w:rsid w:val="00A02949"/>
    <w:rsid w:val="00C01AF1"/>
    <w:rsid w:val="00C47ADA"/>
    <w:rsid w:val="00C729E0"/>
    <w:rsid w:val="00E44C6C"/>
    <w:rsid w:val="00E61642"/>
    <w:rsid w:val="00EA42B0"/>
    <w:rsid w:val="00FA52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F7784"/>
  <w15:chartTrackingRefBased/>
  <w15:docId w15:val="{35AA5A74-1944-44F9-8187-1421DE9D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25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25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252AF"/>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252AF"/>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1252AF"/>
    <w:pPr>
      <w:ind w:left="720"/>
      <w:contextualSpacing/>
    </w:pPr>
  </w:style>
  <w:style w:type="character" w:styleId="Hyperlinkki">
    <w:name w:val="Hyperlink"/>
    <w:basedOn w:val="Kappaleenoletusfontti"/>
    <w:uiPriority w:val="99"/>
    <w:unhideWhenUsed/>
    <w:rsid w:val="001252AF"/>
    <w:rPr>
      <w:color w:val="0563C1" w:themeColor="hyperlink"/>
      <w:u w:val="single"/>
    </w:rPr>
  </w:style>
  <w:style w:type="character" w:styleId="Ratkaisematonmaininta">
    <w:name w:val="Unresolved Mention"/>
    <w:basedOn w:val="Kappaleenoletusfontti"/>
    <w:uiPriority w:val="99"/>
    <w:semiHidden/>
    <w:unhideWhenUsed/>
    <w:rsid w:val="001252AF"/>
    <w:rPr>
      <w:color w:val="605E5C"/>
      <w:shd w:val="clear" w:color="auto" w:fill="E1DFDD"/>
    </w:rPr>
  </w:style>
  <w:style w:type="character" w:styleId="AvattuHyperlinkki">
    <w:name w:val="FollowedHyperlink"/>
    <w:basedOn w:val="Kappaleenoletusfontti"/>
    <w:uiPriority w:val="99"/>
    <w:semiHidden/>
    <w:unhideWhenUsed/>
    <w:rsid w:val="00C47ADA"/>
    <w:rPr>
      <w:color w:val="954F72" w:themeColor="followedHyperlink"/>
      <w:u w:val="single"/>
    </w:rPr>
  </w:style>
  <w:style w:type="paragraph" w:styleId="Yltunniste">
    <w:name w:val="header"/>
    <w:basedOn w:val="Normaali"/>
    <w:link w:val="YltunnisteChar"/>
    <w:uiPriority w:val="99"/>
    <w:unhideWhenUsed/>
    <w:rsid w:val="00874F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74FC2"/>
  </w:style>
  <w:style w:type="paragraph" w:styleId="Alatunniste">
    <w:name w:val="footer"/>
    <w:basedOn w:val="Normaali"/>
    <w:link w:val="AlatunnisteChar"/>
    <w:uiPriority w:val="99"/>
    <w:unhideWhenUsed/>
    <w:rsid w:val="00874F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7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fi/en/research-funding/responsible-science/sustainable-development/" TargetMode="External"/><Relationship Id="rId3" Type="http://schemas.openxmlformats.org/officeDocument/2006/relationships/settings" Target="settings.xml"/><Relationship Id="rId7" Type="http://schemas.openxmlformats.org/officeDocument/2006/relationships/hyperlink" Target="https://www.aka.fi/en/onlin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6409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Gustafsson Kenneth (SA)</dc:creator>
  <cp:keywords/>
  <dc:description/>
  <cp:lastModifiedBy>Varpula Vesa (SA)</cp:lastModifiedBy>
  <cp:revision>2</cp:revision>
  <dcterms:created xsi:type="dcterms:W3CDTF">2024-04-25T08:50:00Z</dcterms:created>
  <dcterms:modified xsi:type="dcterms:W3CDTF">2024-04-25T08:50:00Z</dcterms:modified>
</cp:coreProperties>
</file>